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23" w:rsidRPr="00257823" w:rsidRDefault="00257823" w:rsidP="00257823">
      <w:pPr>
        <w:framePr w:w="9418" w:h="1433" w:hRule="exact" w:wrap="none" w:vAnchor="page" w:hAnchor="page" w:x="1998" w:y="1557"/>
        <w:widowControl w:val="0"/>
        <w:spacing w:line="274" w:lineRule="exact"/>
        <w:ind w:left="20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257823">
        <w:rPr>
          <w:rFonts w:ascii="Times New Roman" w:eastAsia="Times New Roman" w:hAnsi="Times New Roman" w:cs="Times New Roman"/>
          <w:b/>
          <w:bCs/>
          <w:lang w:bidi="ru-RU"/>
        </w:rPr>
        <w:t>Министерство образования, науки и молодежной политики</w:t>
      </w:r>
      <w:r w:rsidRPr="00257823">
        <w:rPr>
          <w:rFonts w:ascii="Times New Roman" w:eastAsia="Times New Roman" w:hAnsi="Times New Roman" w:cs="Times New Roman"/>
          <w:b/>
          <w:bCs/>
          <w:lang w:bidi="ru-RU"/>
        </w:rPr>
        <w:br/>
        <w:t>Нижегородской области</w:t>
      </w:r>
      <w:r w:rsidRPr="00257823">
        <w:rPr>
          <w:rFonts w:ascii="Times New Roman" w:eastAsia="Times New Roman" w:hAnsi="Times New Roman" w:cs="Times New Roman"/>
          <w:b/>
          <w:bCs/>
          <w:lang w:bidi="ru-RU"/>
        </w:rPr>
        <w:br/>
        <w:t>Государственное бюджетное профессиональное</w:t>
      </w:r>
      <w:r w:rsidRPr="00257823">
        <w:rPr>
          <w:rFonts w:ascii="Times New Roman" w:eastAsia="Times New Roman" w:hAnsi="Times New Roman" w:cs="Times New Roman"/>
          <w:b/>
          <w:bCs/>
          <w:lang w:bidi="ru-RU"/>
        </w:rPr>
        <w:br/>
        <w:t xml:space="preserve">образовательное </w:t>
      </w:r>
      <w:proofErr w:type="gramStart"/>
      <w:r w:rsidRPr="00257823">
        <w:rPr>
          <w:rFonts w:ascii="Times New Roman" w:eastAsia="Times New Roman" w:hAnsi="Times New Roman" w:cs="Times New Roman"/>
          <w:b/>
          <w:bCs/>
          <w:lang w:bidi="ru-RU"/>
        </w:rPr>
        <w:t>учреждение</w:t>
      </w:r>
      <w:r w:rsidRPr="00257823">
        <w:rPr>
          <w:rFonts w:ascii="Times New Roman" w:eastAsia="Times New Roman" w:hAnsi="Times New Roman" w:cs="Times New Roman"/>
          <w:b/>
          <w:bCs/>
          <w:lang w:bidi="ru-RU"/>
        </w:rPr>
        <w:br/>
        <w:t>«</w:t>
      </w:r>
      <w:proofErr w:type="spellStart"/>
      <w:proofErr w:type="gramEnd"/>
      <w:r w:rsidRPr="00257823">
        <w:rPr>
          <w:rFonts w:ascii="Times New Roman" w:eastAsia="Times New Roman" w:hAnsi="Times New Roman" w:cs="Times New Roman"/>
          <w:b/>
          <w:bCs/>
          <w:lang w:bidi="ru-RU"/>
        </w:rPr>
        <w:t>Варнавинский</w:t>
      </w:r>
      <w:proofErr w:type="spellEnd"/>
      <w:r w:rsidRPr="00257823">
        <w:rPr>
          <w:rFonts w:ascii="Times New Roman" w:eastAsia="Times New Roman" w:hAnsi="Times New Roman" w:cs="Times New Roman"/>
          <w:b/>
          <w:bCs/>
          <w:lang w:bidi="ru-RU"/>
        </w:rPr>
        <w:t xml:space="preserve"> технолого-экономический техникум»</w:t>
      </w:r>
    </w:p>
    <w:p w:rsidR="00257823" w:rsidRPr="00257823" w:rsidRDefault="00257823" w:rsidP="00257823">
      <w:pPr>
        <w:framePr w:wrap="none" w:vAnchor="page" w:hAnchor="page" w:x="1807" w:y="3280"/>
        <w:widowControl w:val="0"/>
        <w:rPr>
          <w:sz w:val="2"/>
          <w:szCs w:val="2"/>
          <w:lang w:bidi="ru-RU"/>
        </w:rPr>
      </w:pPr>
      <w:r w:rsidRPr="00257823">
        <w:rPr>
          <w:lang w:bidi="ru-RU"/>
        </w:rPr>
        <w:fldChar w:fldCharType="begin"/>
      </w:r>
      <w:r w:rsidRPr="00257823">
        <w:rPr>
          <w:lang w:bidi="ru-RU"/>
        </w:rPr>
        <w:instrText xml:space="preserve"> INCLUDEPICTURE  "C:\\!сайт\\!!!2019-05\\!тех заочка\\2018 юр\\тит\\media\\image1.jpeg" \* MERGEFORMATINET </w:instrText>
      </w:r>
      <w:r w:rsidRPr="00257823">
        <w:rPr>
          <w:lang w:bidi="ru-RU"/>
        </w:rPr>
        <w:fldChar w:fldCharType="separate"/>
      </w:r>
      <w:r w:rsidRPr="00257823">
        <w:rPr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17pt">
            <v:imagedata r:id="rId6" r:href="rId7"/>
          </v:shape>
        </w:pict>
      </w:r>
      <w:r w:rsidRPr="00257823">
        <w:rPr>
          <w:lang w:bidi="ru-RU"/>
        </w:rPr>
        <w:fldChar w:fldCharType="end"/>
      </w:r>
    </w:p>
    <w:p w:rsidR="00257823" w:rsidRPr="00257823" w:rsidRDefault="00257823" w:rsidP="00257823">
      <w:pPr>
        <w:framePr w:w="9418" w:h="2240" w:hRule="exact" w:wrap="none" w:vAnchor="page" w:hAnchor="page" w:x="1998" w:y="7047"/>
        <w:widowControl w:val="0"/>
        <w:spacing w:after="418" w:line="4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bidi="ru-RU"/>
        </w:rPr>
      </w:pPr>
      <w:bookmarkStart w:id="0" w:name="bookmark0"/>
      <w:r w:rsidRPr="00257823">
        <w:rPr>
          <w:rFonts w:ascii="Times New Roman" w:eastAsia="Times New Roman" w:hAnsi="Times New Roman" w:cs="Times New Roman"/>
          <w:b/>
          <w:bCs/>
          <w:sz w:val="48"/>
          <w:szCs w:val="48"/>
          <w:lang w:bidi="ru-RU"/>
        </w:rPr>
        <w:t>Рабочая программа</w:t>
      </w:r>
      <w:bookmarkEnd w:id="0"/>
    </w:p>
    <w:p w:rsidR="00257823" w:rsidRPr="00257823" w:rsidRDefault="00257823" w:rsidP="00257823">
      <w:pPr>
        <w:framePr w:w="9418" w:h="2240" w:hRule="exact" w:wrap="none" w:vAnchor="page" w:hAnchor="page" w:x="1998" w:y="7047"/>
        <w:widowControl w:val="0"/>
        <w:spacing w:after="239" w:line="28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Учебная дисциплина </w:t>
      </w:r>
      <w:r w:rsidRPr="002578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ОП.13 Документационное обеспечение управления</w:t>
      </w:r>
    </w:p>
    <w:p w:rsidR="00257823" w:rsidRPr="00257823" w:rsidRDefault="00257823" w:rsidP="00257823">
      <w:pPr>
        <w:framePr w:w="9418" w:h="2240" w:hRule="exact" w:wrap="none" w:vAnchor="page" w:hAnchor="page" w:x="1998" w:y="7047"/>
        <w:widowControl w:val="0"/>
        <w:spacing w:line="320" w:lineRule="exact"/>
        <w:ind w:firstLine="9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Специальность </w:t>
      </w:r>
      <w:r w:rsidRPr="002578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25782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обеспечения»</w:t>
      </w:r>
    </w:p>
    <w:p w:rsidR="00257823" w:rsidRPr="00257823" w:rsidRDefault="00257823" w:rsidP="00257823">
      <w:pPr>
        <w:framePr w:w="9418" w:h="705" w:hRule="exact" w:wrap="none" w:vAnchor="page" w:hAnchor="page" w:x="1998" w:y="12781"/>
        <w:widowControl w:val="0"/>
        <w:spacing w:line="324" w:lineRule="exact"/>
        <w:ind w:left="60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Разработчик: </w:t>
      </w:r>
      <w:proofErr w:type="spellStart"/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ш</w:t>
      </w:r>
      <w:bookmarkStart w:id="1" w:name="_GoBack"/>
      <w:bookmarkEnd w:id="1"/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>ин</w:t>
      </w:r>
      <w:proofErr w:type="spellEnd"/>
      <w:r w:rsidRPr="002578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И.А. преподаватель права</w:t>
      </w:r>
    </w:p>
    <w:p w:rsidR="00257823" w:rsidRPr="00257823" w:rsidRDefault="00257823" w:rsidP="00257823">
      <w:pPr>
        <w:widowControl w:val="0"/>
        <w:rPr>
          <w:sz w:val="2"/>
          <w:szCs w:val="2"/>
          <w:lang w:bidi="ru-RU"/>
        </w:rPr>
      </w:pPr>
    </w:p>
    <w:p w:rsidR="00FC21F9" w:rsidRDefault="00FC21F9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257823" w:rsidRDefault="00257823" w:rsidP="00FC21F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C21F9" w:rsidRDefault="00FC21F9" w:rsidP="00FC21F9">
      <w:pPr>
        <w:shd w:val="clear" w:color="auto" w:fill="FFFFFF"/>
        <w:ind w:firstLine="708"/>
        <w:rPr>
          <w:sz w:val="28"/>
          <w:szCs w:val="28"/>
        </w:rPr>
      </w:pPr>
    </w:p>
    <w:p w:rsidR="00FC21F9" w:rsidRPr="00FC21F9" w:rsidRDefault="00FC21F9" w:rsidP="00FC21F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C21F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Рабочая </w:t>
      </w:r>
      <w:r w:rsidR="008520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21F9">
        <w:rPr>
          <w:rFonts w:ascii="Times New Roman" w:hAnsi="Times New Roman" w:cs="Times New Roman"/>
          <w:iCs/>
          <w:sz w:val="28"/>
          <w:szCs w:val="28"/>
        </w:rPr>
        <w:t xml:space="preserve">программа учебной </w:t>
      </w:r>
      <w:r w:rsidR="008E0BFB">
        <w:rPr>
          <w:rFonts w:ascii="Times New Roman" w:hAnsi="Times New Roman" w:cs="Times New Roman"/>
          <w:iCs/>
          <w:sz w:val="28"/>
          <w:szCs w:val="28"/>
        </w:rPr>
        <w:t>дисциплины «</w:t>
      </w:r>
      <w:r>
        <w:rPr>
          <w:rFonts w:ascii="Times New Roman" w:hAnsi="Times New Roman" w:cs="Times New Roman"/>
          <w:iCs/>
          <w:sz w:val="28"/>
          <w:szCs w:val="28"/>
        </w:rPr>
        <w:t>Документационное обеспечение</w:t>
      </w:r>
      <w:r w:rsidRPr="00FC21F9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51F70">
        <w:rPr>
          <w:rFonts w:ascii="Times New Roman" w:hAnsi="Times New Roman" w:cs="Times New Roman"/>
          <w:iCs/>
          <w:sz w:val="28"/>
          <w:szCs w:val="28"/>
        </w:rPr>
        <w:t xml:space="preserve"> управления</w:t>
      </w:r>
      <w:r w:rsidRPr="00FC21F9">
        <w:rPr>
          <w:rFonts w:ascii="Times New Roman" w:hAnsi="Times New Roman" w:cs="Times New Roman"/>
          <w:iCs/>
          <w:sz w:val="28"/>
          <w:szCs w:val="28"/>
        </w:rPr>
        <w:t xml:space="preserve">»  разработана  на основе Федерального государственного образовательного стандарта среднего профессионального образования    по специальности  </w:t>
      </w:r>
    </w:p>
    <w:p w:rsidR="00FC21F9" w:rsidRPr="00FC21F9" w:rsidRDefault="00FC21F9" w:rsidP="008E0B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1F9">
        <w:rPr>
          <w:rFonts w:ascii="Times New Roman" w:hAnsi="Times New Roman" w:cs="Times New Roman"/>
          <w:b/>
          <w:sz w:val="28"/>
          <w:szCs w:val="28"/>
          <w:u w:val="single"/>
        </w:rPr>
        <w:t>40.02.01   «Право и организация социального обеспечения»</w:t>
      </w:r>
    </w:p>
    <w:p w:rsidR="00A154E3" w:rsidRPr="00FC21F9" w:rsidRDefault="00A154E3" w:rsidP="00FC21F9">
      <w:pPr>
        <w:pStyle w:val="30"/>
        <w:shd w:val="clear" w:color="auto" w:fill="auto"/>
        <w:spacing w:after="340" w:line="270" w:lineRule="exact"/>
        <w:ind w:firstLine="0"/>
      </w:pPr>
    </w:p>
    <w:p w:rsidR="00A154E3" w:rsidRDefault="00A154E3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852056" w:rsidRDefault="00852056" w:rsidP="004101D2">
      <w:pPr>
        <w:pStyle w:val="30"/>
        <w:shd w:val="clear" w:color="auto" w:fill="auto"/>
        <w:spacing w:after="340" w:line="270" w:lineRule="exact"/>
        <w:ind w:firstLine="0"/>
      </w:pPr>
    </w:p>
    <w:p w:rsidR="00A154E3" w:rsidRDefault="00A154E3" w:rsidP="00A154E3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A154E3" w:rsidRDefault="00A154E3" w:rsidP="00A154E3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A154E3" w:rsidRDefault="00A154E3" w:rsidP="00A154E3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A154E3" w:rsidRDefault="00A154E3" w:rsidP="00A154E3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A154E3" w:rsidRDefault="00A154E3" w:rsidP="00A154E3">
      <w:pPr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8E0BFB" w:rsidRDefault="00A154E3" w:rsidP="008E0BFB">
      <w:pPr>
        <w:pStyle w:val="210"/>
        <w:keepNext/>
        <w:keepLines/>
        <w:numPr>
          <w:ilvl w:val="0"/>
          <w:numId w:val="10"/>
        </w:numPr>
        <w:shd w:val="clear" w:color="auto" w:fill="auto"/>
        <w:spacing w:after="301" w:line="270" w:lineRule="exact"/>
        <w:ind w:right="200"/>
        <w:jc w:val="left"/>
      </w:pPr>
      <w:bookmarkStart w:id="2" w:name="bookmark1"/>
      <w:r>
        <w:lastRenderedPageBreak/>
        <w:t>ПАСПОРТ ПРОГРАММЫ УЧЕБНОЙ ДИСЦИПЛИНЫ</w:t>
      </w:r>
      <w:bookmarkEnd w:id="2"/>
    </w:p>
    <w:p w:rsidR="00A154E3" w:rsidRPr="008E0BFB" w:rsidRDefault="00A154E3" w:rsidP="008E0BFB">
      <w:pPr>
        <w:pStyle w:val="210"/>
        <w:keepNext/>
        <w:keepLines/>
        <w:shd w:val="clear" w:color="auto" w:fill="auto"/>
        <w:spacing w:after="301" w:line="270" w:lineRule="exact"/>
        <w:ind w:left="360" w:right="200" w:firstLine="0"/>
      </w:pPr>
      <w:r>
        <w:rPr>
          <w:sz w:val="28"/>
          <w:szCs w:val="28"/>
        </w:rPr>
        <w:t xml:space="preserve">Документационное </w:t>
      </w:r>
      <w:r w:rsidR="00FC21F9">
        <w:rPr>
          <w:sz w:val="28"/>
          <w:szCs w:val="28"/>
        </w:rPr>
        <w:t>обеспечение управление</w:t>
      </w:r>
    </w:p>
    <w:p w:rsidR="008E0BFB" w:rsidRPr="008E0BFB" w:rsidRDefault="008E0BFB" w:rsidP="008E0B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E0BFB">
        <w:rPr>
          <w:rFonts w:ascii="Times New Roman" w:hAnsi="Times New Roman" w:cs="Times New Roman"/>
          <w:b/>
          <w:sz w:val="28"/>
          <w:szCs w:val="28"/>
        </w:rPr>
        <w:t>1.1.</w:t>
      </w:r>
      <w:r w:rsidRPr="008E0BFB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 в соответствии с ФГОС СПО по специальности  40.02.01   «Право и организация социального обеспечения»</w:t>
      </w:r>
    </w:p>
    <w:p w:rsidR="008E0BFB" w:rsidRPr="008E0BFB" w:rsidRDefault="008E0BFB" w:rsidP="008E0B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E0BFB" w:rsidRPr="008E0BFB" w:rsidRDefault="008E0BFB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F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</w:t>
      </w:r>
      <w:r w:rsidRPr="008E0BFB">
        <w:rPr>
          <w:rFonts w:ascii="Times New Roman" w:hAnsi="Times New Roman" w:cs="Times New Roman"/>
          <w:sz w:val="28"/>
          <w:szCs w:val="28"/>
        </w:rPr>
        <w:t xml:space="preserve"> </w:t>
      </w:r>
      <w:r w:rsidRPr="008E0BFB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звена: </w:t>
      </w:r>
      <w:r w:rsidRPr="008E0BFB">
        <w:rPr>
          <w:rFonts w:ascii="Times New Roman" w:hAnsi="Times New Roman" w:cs="Times New Roman"/>
          <w:sz w:val="28"/>
          <w:szCs w:val="28"/>
        </w:rPr>
        <w:t>дисциплина входит в профессиональный учебный  цикл.</w:t>
      </w:r>
    </w:p>
    <w:p w:rsidR="008E0BFB" w:rsidRPr="00FC21F9" w:rsidRDefault="008E0BFB" w:rsidP="008E0BF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4E3" w:rsidRPr="008E0BFB" w:rsidRDefault="00A154E3" w:rsidP="008E0BFB">
      <w:pPr>
        <w:pStyle w:val="210"/>
        <w:keepNext/>
        <w:keepLines/>
        <w:numPr>
          <w:ilvl w:val="1"/>
          <w:numId w:val="10"/>
        </w:numPr>
        <w:shd w:val="clear" w:color="auto" w:fill="auto"/>
        <w:tabs>
          <w:tab w:val="left" w:pos="582"/>
        </w:tabs>
        <w:spacing w:after="0" w:line="317" w:lineRule="exact"/>
        <w:ind w:right="20"/>
        <w:jc w:val="both"/>
        <w:rPr>
          <w:sz w:val="28"/>
          <w:szCs w:val="28"/>
        </w:rPr>
      </w:pPr>
      <w:bookmarkStart w:id="3" w:name="bookmark4"/>
      <w:r w:rsidRPr="008E0BFB">
        <w:rPr>
          <w:sz w:val="28"/>
          <w:szCs w:val="28"/>
        </w:rPr>
        <w:t>Цели и задачи учебной дисциплины - требования к результатам освоения учебной дисциплины:</w:t>
      </w:r>
      <w:bookmarkEnd w:id="3"/>
    </w:p>
    <w:p w:rsidR="00A154E3" w:rsidRDefault="00A154E3" w:rsidP="00A154E3">
      <w:pPr>
        <w:pStyle w:val="a7"/>
        <w:shd w:val="clear" w:color="auto" w:fill="auto"/>
        <w:spacing w:before="0" w:after="293" w:line="317" w:lineRule="exact"/>
        <w:ind w:left="20" w:firstLine="0"/>
        <w:jc w:val="both"/>
        <w:rPr>
          <w:sz w:val="28"/>
          <w:szCs w:val="28"/>
        </w:rPr>
      </w:pPr>
      <w:r w:rsidRPr="008E0BFB">
        <w:rPr>
          <w:sz w:val="28"/>
          <w:szCs w:val="28"/>
        </w:rPr>
        <w:t>В результате освоения дисциплины обучающийся должен</w:t>
      </w:r>
    </w:p>
    <w:p w:rsidR="00A154E3" w:rsidRPr="008E0BFB" w:rsidRDefault="00A154E3" w:rsidP="00A154E3">
      <w:pPr>
        <w:rPr>
          <w:rFonts w:ascii="Times New Roman" w:hAnsi="Times New Roman" w:cs="Times New Roman"/>
          <w:b/>
          <w:sz w:val="28"/>
          <w:szCs w:val="28"/>
        </w:rPr>
      </w:pPr>
      <w:r w:rsidRPr="008E0BFB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eastAsia="Calibri" w:hAnsi="Times New Roman" w:cs="Times New Roman"/>
          <w:sz w:val="28"/>
          <w:szCs w:val="28"/>
        </w:rPr>
        <w:t>- оформлять организационно-распорядительные документы в соответствии с действующим ГОСТом;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eastAsia="Calibri" w:hAnsi="Times New Roman" w:cs="Times New Roman"/>
          <w:sz w:val="28"/>
          <w:szCs w:val="28"/>
        </w:rPr>
        <w:t>- осуществлять обработку входящих, внутренних и исходящих документов, контроль за их исполнением;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eastAsia="Calibri" w:hAnsi="Times New Roman" w:cs="Times New Roman"/>
          <w:sz w:val="28"/>
          <w:szCs w:val="28"/>
        </w:rPr>
        <w:t>- оформлять документы для передачи в архив организации;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A154E3" w:rsidRPr="00A154E3" w:rsidRDefault="00A154E3" w:rsidP="00A154E3">
      <w:pPr>
        <w:rPr>
          <w:rFonts w:ascii="Times New Roman" w:hAnsi="Times New Roman" w:cs="Times New Roman"/>
          <w:b/>
          <w:sz w:val="28"/>
          <w:szCs w:val="28"/>
        </w:rPr>
      </w:pPr>
      <w:r w:rsidRPr="00A154E3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eastAsia="Calibri" w:hAnsi="Times New Roman" w:cs="Times New Roman"/>
          <w:sz w:val="28"/>
          <w:szCs w:val="28"/>
        </w:rPr>
        <w:t>- понятие документа, его свойства, способы документирования;</w:t>
      </w:r>
    </w:p>
    <w:p w:rsidR="00A154E3" w:rsidRP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54E3">
        <w:rPr>
          <w:rFonts w:ascii="Times New Roman" w:eastAsia="Calibri" w:hAnsi="Times New Roman" w:cs="Times New Roman"/>
          <w:spacing w:val="-4"/>
          <w:sz w:val="28"/>
          <w:szCs w:val="28"/>
        </w:rPr>
        <w:t>- правила составления и оформления организационно-распорядительных документов (ОРД);</w:t>
      </w:r>
    </w:p>
    <w:p w:rsidR="00A154E3" w:rsidRDefault="00A154E3" w:rsidP="00A154E3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A154E3">
        <w:rPr>
          <w:rFonts w:ascii="Times New Roman" w:eastAsia="Calibri" w:hAnsi="Times New Roman" w:cs="Times New Roman"/>
          <w:sz w:val="28"/>
          <w:szCs w:val="28"/>
        </w:rPr>
        <w:t>- систему и типовую технологию документационного обеспечения управления (ДОУ);</w:t>
      </w:r>
    </w:p>
    <w:p w:rsidR="00D364AE" w:rsidRDefault="00D364AE" w:rsidP="00D364AE">
      <w:pPr>
        <w:pStyle w:val="a7"/>
        <w:shd w:val="clear" w:color="auto" w:fill="auto"/>
        <w:spacing w:before="0" w:after="293" w:line="317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D364AE">
        <w:rPr>
          <w:sz w:val="28"/>
          <w:szCs w:val="28"/>
        </w:rPr>
        <w:t>особенности делопроизводства по обращениям граждан и конфиденциального делопроизводства;</w:t>
      </w:r>
    </w:p>
    <w:p w:rsidR="00D364AE" w:rsidRPr="007C4720" w:rsidRDefault="00D364AE" w:rsidP="00D3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720">
        <w:rPr>
          <w:rFonts w:ascii="Times New Roman" w:hAnsi="Times New Roman" w:cs="Times New Roman"/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D364AE" w:rsidRPr="007C4720" w:rsidRDefault="00D364AE" w:rsidP="00D364AE">
      <w:pPr>
        <w:widowControl w:val="0"/>
        <w:ind w:firstLine="298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3.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364AE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lastRenderedPageBreak/>
        <w:t>ОК 5. Использовать информационно-коммуникационные технологии в профессиональной деятельности.</w:t>
      </w:r>
    </w:p>
    <w:p w:rsidR="00D364AE" w:rsidRPr="00D364AE" w:rsidRDefault="00D364AE" w:rsidP="00D36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4A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64AE" w:rsidRPr="00D364AE" w:rsidRDefault="00D364AE" w:rsidP="00D36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4AE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364AE" w:rsidRPr="007C4720" w:rsidRDefault="00D364AE" w:rsidP="00D3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720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профессиональными</w:t>
      </w:r>
      <w:r w:rsidRPr="007C4720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компетенциями, включающими в себя способность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1.2. Осуществлять прием граждан по вопросам пенсионного обеспечения и социальной защиты.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364AE" w:rsidRPr="003E431B" w:rsidRDefault="00D364AE" w:rsidP="00D364AE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1.6. Консультировать граждан и представителей юридических лиц по вопросам  пенсионного обеспечения и социальной защиты. </w:t>
      </w:r>
    </w:p>
    <w:p w:rsidR="00D364AE" w:rsidRDefault="00D364AE" w:rsidP="00D364AE">
      <w:pPr>
        <w:widowControl w:val="0"/>
        <w:ind w:firstLine="298"/>
        <w:rPr>
          <w:rFonts w:ascii="Times New Roman" w:eastAsia="Calibri" w:hAnsi="Times New Roman" w:cs="Times New Roman"/>
          <w:sz w:val="28"/>
          <w:szCs w:val="28"/>
        </w:rPr>
      </w:pPr>
    </w:p>
    <w:p w:rsidR="00D364AE" w:rsidRPr="00D364AE" w:rsidRDefault="00D364AE" w:rsidP="00D364AE">
      <w:pPr>
        <w:pStyle w:val="a7"/>
        <w:shd w:val="clear" w:color="auto" w:fill="auto"/>
        <w:spacing w:before="0" w:after="293" w:line="317" w:lineRule="exact"/>
        <w:ind w:left="20" w:firstLine="0"/>
        <w:jc w:val="both"/>
        <w:rPr>
          <w:sz w:val="28"/>
          <w:szCs w:val="28"/>
        </w:rPr>
      </w:pPr>
    </w:p>
    <w:p w:rsidR="00D364AE" w:rsidRPr="00A154E3" w:rsidRDefault="00D364AE" w:rsidP="00D364AE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A154E3" w:rsidRPr="00D364AE" w:rsidRDefault="00A154E3" w:rsidP="00A154E3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769"/>
        </w:tabs>
        <w:spacing w:after="0" w:line="317" w:lineRule="exact"/>
        <w:ind w:left="20" w:right="20"/>
        <w:jc w:val="both"/>
        <w:rPr>
          <w:sz w:val="28"/>
          <w:szCs w:val="28"/>
        </w:rPr>
      </w:pPr>
      <w:bookmarkStart w:id="4" w:name="bookmark5"/>
      <w:r w:rsidRPr="00D364AE">
        <w:rPr>
          <w:sz w:val="28"/>
          <w:szCs w:val="28"/>
        </w:rPr>
        <w:t>Рекомендуемое количество часов на освоение программы дисциплины:</w:t>
      </w:r>
      <w:bookmarkEnd w:id="4"/>
    </w:p>
    <w:p w:rsidR="00A154E3" w:rsidRPr="00D364AE" w:rsidRDefault="00A154E3" w:rsidP="00A154E3">
      <w:pPr>
        <w:pStyle w:val="a7"/>
        <w:shd w:val="clear" w:color="auto" w:fill="auto"/>
        <w:spacing w:before="0" w:line="322" w:lineRule="exact"/>
        <w:ind w:left="20" w:firstLine="0"/>
        <w:jc w:val="both"/>
        <w:rPr>
          <w:sz w:val="28"/>
          <w:szCs w:val="28"/>
        </w:rPr>
      </w:pPr>
      <w:r w:rsidRPr="00D364AE">
        <w:rPr>
          <w:sz w:val="28"/>
          <w:szCs w:val="28"/>
        </w:rPr>
        <w:t xml:space="preserve">максимальной </w:t>
      </w:r>
      <w:r w:rsidR="0049508F">
        <w:rPr>
          <w:sz w:val="28"/>
          <w:szCs w:val="28"/>
        </w:rPr>
        <w:t>учебной нагрузки обучающегося 12</w:t>
      </w:r>
      <w:r w:rsidRPr="00D364AE">
        <w:rPr>
          <w:sz w:val="28"/>
          <w:szCs w:val="28"/>
        </w:rPr>
        <w:t xml:space="preserve"> часа, в том числе:</w:t>
      </w:r>
    </w:p>
    <w:p w:rsidR="00A154E3" w:rsidRPr="00D364AE" w:rsidRDefault="00A154E3" w:rsidP="00A154E3">
      <w:pPr>
        <w:pStyle w:val="a7"/>
        <w:shd w:val="clear" w:color="auto" w:fill="auto"/>
        <w:spacing w:before="0" w:line="322" w:lineRule="exact"/>
        <w:ind w:left="720" w:right="440" w:firstLine="0"/>
        <w:jc w:val="left"/>
        <w:rPr>
          <w:sz w:val="28"/>
          <w:szCs w:val="28"/>
        </w:rPr>
      </w:pPr>
      <w:r w:rsidRPr="00D364AE">
        <w:rPr>
          <w:sz w:val="28"/>
          <w:szCs w:val="28"/>
        </w:rPr>
        <w:t>обязательной аудиторной у</w:t>
      </w:r>
      <w:r w:rsidR="00EB5727" w:rsidRPr="00D364AE">
        <w:rPr>
          <w:sz w:val="28"/>
          <w:szCs w:val="28"/>
        </w:rPr>
        <w:t>чебной нагрузки обучающегося</w:t>
      </w:r>
      <w:r w:rsidR="0049508F">
        <w:rPr>
          <w:sz w:val="28"/>
          <w:szCs w:val="28"/>
        </w:rPr>
        <w:t xml:space="preserve"> 4 </w:t>
      </w:r>
      <w:r w:rsidRPr="00D364AE">
        <w:rPr>
          <w:sz w:val="28"/>
          <w:szCs w:val="28"/>
        </w:rPr>
        <w:t xml:space="preserve">часов; </w:t>
      </w:r>
    </w:p>
    <w:p w:rsidR="00EB5727" w:rsidRDefault="00EB5727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D364AE" w:rsidRDefault="00D364AE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D364AE" w:rsidRDefault="00D364AE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D364AE" w:rsidRDefault="00D364AE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D364AE" w:rsidRDefault="00D364AE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FC21F9" w:rsidRDefault="00FC21F9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9466C4" w:rsidRDefault="009466C4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27" w:rsidRDefault="009466C4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\</w:t>
      </w:r>
      <w:r w:rsidR="00EB5727">
        <w:rPr>
          <w:rFonts w:ascii="Times New Roman" w:hAnsi="Times New Roman" w:cs="Times New Roman"/>
          <w:b/>
          <w:bCs/>
          <w:sz w:val="28"/>
          <w:szCs w:val="28"/>
        </w:rPr>
        <w:t>2. СТРУКТУРА И ПРИМЕРНОЕ СОДЕРЖАНИЕ УЧЕБНОЙ ДИСЦИПЛИНЫ</w:t>
      </w:r>
    </w:p>
    <w:p w:rsidR="00EB5727" w:rsidRDefault="00EB5727" w:rsidP="00EB5727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EB5727" w:rsidRDefault="00EB5727" w:rsidP="00EB5727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3"/>
        <w:gridCol w:w="1800"/>
      </w:tblGrid>
      <w:tr w:rsidR="00EB5727" w:rsidTr="00750BD1">
        <w:trPr>
          <w:trHeight w:val="460"/>
        </w:trPr>
        <w:tc>
          <w:tcPr>
            <w:tcW w:w="7903" w:type="dxa"/>
          </w:tcPr>
          <w:p w:rsidR="00EB5727" w:rsidRDefault="00EB5727" w:rsidP="00750B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B5727" w:rsidRPr="00C475A6" w:rsidRDefault="00EB5727" w:rsidP="00750B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75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B5727" w:rsidTr="00750BD1">
        <w:trPr>
          <w:trHeight w:val="426"/>
        </w:trPr>
        <w:tc>
          <w:tcPr>
            <w:tcW w:w="7903" w:type="dxa"/>
          </w:tcPr>
          <w:p w:rsidR="00EB5727" w:rsidRDefault="00EB5727" w:rsidP="00750B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B5727" w:rsidRPr="00C475A6" w:rsidRDefault="0049508F" w:rsidP="00750BD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EB5727" w:rsidTr="00750BD1">
        <w:trPr>
          <w:trHeight w:val="253"/>
        </w:trPr>
        <w:tc>
          <w:tcPr>
            <w:tcW w:w="7903" w:type="dxa"/>
          </w:tcPr>
          <w:p w:rsidR="00EB5727" w:rsidRDefault="00EB5727" w:rsidP="00750BD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EB5727" w:rsidRPr="00C475A6" w:rsidRDefault="0049508F" w:rsidP="0049508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EB5727" w:rsidTr="00750BD1">
        <w:trPr>
          <w:trHeight w:val="261"/>
        </w:trPr>
        <w:tc>
          <w:tcPr>
            <w:tcW w:w="7903" w:type="dxa"/>
          </w:tcPr>
          <w:p w:rsidR="00EB5727" w:rsidRDefault="00EB5727" w:rsidP="00750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B5727" w:rsidRPr="00C475A6" w:rsidRDefault="00EB5727" w:rsidP="00750BD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EB5727" w:rsidTr="00750BD1">
        <w:tc>
          <w:tcPr>
            <w:tcW w:w="7903" w:type="dxa"/>
          </w:tcPr>
          <w:p w:rsidR="00EB5727" w:rsidRDefault="00EB5727" w:rsidP="00750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B5727" w:rsidRPr="00DC304F" w:rsidRDefault="0049508F" w:rsidP="00750B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EB5727" w:rsidTr="00750BD1">
        <w:tc>
          <w:tcPr>
            <w:tcW w:w="9703" w:type="dxa"/>
            <w:gridSpan w:val="2"/>
          </w:tcPr>
          <w:p w:rsidR="00EB5727" w:rsidRPr="00D73E8A" w:rsidRDefault="00D364AE" w:rsidP="00750BD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="00EB5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="00EB5727" w:rsidRPr="00215012"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EB5727" w:rsidRDefault="00EB5727" w:rsidP="00EB5727"/>
    <w:p w:rsidR="00EB5727" w:rsidRDefault="00EB5727" w:rsidP="00EB5727">
      <w:pPr>
        <w:sectPr w:rsidR="00EB5727" w:rsidSect="00EB572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5727" w:rsidRPr="00FC21F9" w:rsidRDefault="00EB5727" w:rsidP="00EB57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FC21F9">
        <w:rPr>
          <w:rFonts w:ascii="Times New Roman" w:hAnsi="Times New Roman" w:cs="Times New Roman"/>
          <w:b/>
          <w:bCs/>
        </w:rPr>
        <w:lastRenderedPageBreak/>
        <w:t xml:space="preserve"> 2.2. Примерный тематический план и содержание учебной  дисциплины «Документационное обеспечение управления»</w:t>
      </w: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19"/>
        <w:gridCol w:w="7699"/>
        <w:gridCol w:w="1814"/>
        <w:gridCol w:w="1858"/>
      </w:tblGrid>
      <w:tr w:rsidR="00EB5727" w:rsidRPr="00FC21F9" w:rsidTr="00750BD1">
        <w:trPr>
          <w:trHeight w:val="20"/>
        </w:trPr>
        <w:tc>
          <w:tcPr>
            <w:tcW w:w="3369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left="-851" w:firstLine="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218" w:type="dxa"/>
            <w:gridSpan w:val="2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C21F9">
              <w:rPr>
                <w:rFonts w:ascii="Times New Roman" w:hAnsi="Times New Roman" w:cs="Times New Roman"/>
                <w:i/>
                <w:iCs/>
              </w:rPr>
              <w:t xml:space="preserve"> (если предусмотрены)</w:t>
            </w:r>
          </w:p>
        </w:tc>
        <w:tc>
          <w:tcPr>
            <w:tcW w:w="1814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58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EB5727" w:rsidRPr="00FC21F9" w:rsidTr="00750BD1">
        <w:trPr>
          <w:trHeight w:val="20"/>
        </w:trPr>
        <w:tc>
          <w:tcPr>
            <w:tcW w:w="3369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18" w:type="dxa"/>
            <w:gridSpan w:val="2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4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B5727" w:rsidRPr="00FC21F9" w:rsidTr="00750BD1">
        <w:trPr>
          <w:trHeight w:val="20"/>
        </w:trPr>
        <w:tc>
          <w:tcPr>
            <w:tcW w:w="3369" w:type="dxa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F9">
              <w:rPr>
                <w:rFonts w:ascii="Times New Roman" w:hAnsi="Times New Roman" w:cs="Times New Roman"/>
                <w:b/>
                <w:bCs/>
              </w:rPr>
              <w:t>Документирование деятельности организации, предприятия, учреждения</w:t>
            </w:r>
          </w:p>
        </w:tc>
        <w:tc>
          <w:tcPr>
            <w:tcW w:w="8218" w:type="dxa"/>
            <w:gridSpan w:val="2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4" w:type="dxa"/>
          </w:tcPr>
          <w:p w:rsidR="00EB5727" w:rsidRPr="00ED0C8E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858" w:type="dxa"/>
            <w:vMerge w:val="restart"/>
            <w:shd w:val="clear" w:color="auto" w:fill="B3B3B3"/>
          </w:tcPr>
          <w:p w:rsidR="00EB5727" w:rsidRPr="00ED0C8E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B5727" w:rsidRPr="00FC21F9" w:rsidTr="00750BD1">
        <w:trPr>
          <w:trHeight w:val="20"/>
        </w:trPr>
        <w:tc>
          <w:tcPr>
            <w:tcW w:w="3369" w:type="dxa"/>
            <w:vMerge w:val="restart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C21F9">
              <w:rPr>
                <w:rFonts w:ascii="Times New Roman" w:hAnsi="Times New Roman" w:cs="Times New Roman"/>
                <w:bCs/>
              </w:rPr>
              <w:t>Тема 1.1.</w:t>
            </w:r>
          </w:p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C21F9">
              <w:rPr>
                <w:rFonts w:ascii="Times New Roman" w:hAnsi="Times New Roman" w:cs="Times New Roman"/>
                <w:bCs/>
              </w:rPr>
              <w:t>Понятие, цели, задачи и принципы делопроизводства</w:t>
            </w:r>
          </w:p>
        </w:tc>
        <w:tc>
          <w:tcPr>
            <w:tcW w:w="8218" w:type="dxa"/>
            <w:gridSpan w:val="2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FC21F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814" w:type="dxa"/>
          </w:tcPr>
          <w:p w:rsidR="00EB5727" w:rsidRPr="00ED0C8E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858" w:type="dxa"/>
            <w:vMerge/>
            <w:shd w:val="clear" w:color="auto" w:fill="B3B3B3"/>
          </w:tcPr>
          <w:p w:rsidR="00EB5727" w:rsidRPr="00ED0C8E" w:rsidRDefault="00EB5727" w:rsidP="00750BD1"/>
        </w:tc>
      </w:tr>
      <w:tr w:rsidR="00EB5727" w:rsidRPr="00FC21F9" w:rsidTr="00750BD1">
        <w:trPr>
          <w:trHeight w:val="240"/>
        </w:trPr>
        <w:tc>
          <w:tcPr>
            <w:tcW w:w="3369" w:type="dxa"/>
            <w:vMerge/>
          </w:tcPr>
          <w:p w:rsidR="00EB5727" w:rsidRPr="00FC21F9" w:rsidRDefault="00EB5727" w:rsidP="00750BD1"/>
        </w:tc>
        <w:tc>
          <w:tcPr>
            <w:tcW w:w="519" w:type="dxa"/>
          </w:tcPr>
          <w:p w:rsidR="00EB5727" w:rsidRPr="00FC21F9" w:rsidRDefault="00EB5727" w:rsidP="00750BD1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C21F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99" w:type="dxa"/>
          </w:tcPr>
          <w:p w:rsidR="00EB5727" w:rsidRPr="00FC21F9" w:rsidRDefault="0049508F" w:rsidP="0049508F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понятия до</w:t>
            </w:r>
            <w:r w:rsidR="009466C4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ументационного обеспечения управления</w:t>
            </w:r>
          </w:p>
        </w:tc>
        <w:tc>
          <w:tcPr>
            <w:tcW w:w="1814" w:type="dxa"/>
          </w:tcPr>
          <w:p w:rsidR="00EB5727" w:rsidRPr="00ED0C8E" w:rsidRDefault="00EB5727" w:rsidP="00750B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0C8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58" w:type="dxa"/>
          </w:tcPr>
          <w:p w:rsidR="00EB5727" w:rsidRPr="00ED0C8E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C8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EB5727" w:rsidRPr="00FC21F9" w:rsidTr="00750BD1">
        <w:trPr>
          <w:trHeight w:val="673"/>
        </w:trPr>
        <w:tc>
          <w:tcPr>
            <w:tcW w:w="3369" w:type="dxa"/>
            <w:vMerge/>
          </w:tcPr>
          <w:p w:rsidR="00EB5727" w:rsidRPr="00FC21F9" w:rsidRDefault="00EB5727" w:rsidP="00750BD1"/>
        </w:tc>
        <w:tc>
          <w:tcPr>
            <w:tcW w:w="519" w:type="dxa"/>
          </w:tcPr>
          <w:p w:rsidR="00EB5727" w:rsidRPr="00FC21F9" w:rsidRDefault="00EB5727" w:rsidP="00750BD1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B5727" w:rsidRPr="00FC21F9" w:rsidRDefault="00EB5727" w:rsidP="00750BD1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C21F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99" w:type="dxa"/>
          </w:tcPr>
          <w:p w:rsidR="00EB5727" w:rsidRPr="00FC21F9" w:rsidRDefault="0049508F" w:rsidP="00750BD1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Требования к оформлению текста</w:t>
            </w:r>
          </w:p>
        </w:tc>
        <w:tc>
          <w:tcPr>
            <w:tcW w:w="1814" w:type="dxa"/>
          </w:tcPr>
          <w:p w:rsidR="00EB5727" w:rsidRPr="00ED0C8E" w:rsidRDefault="00227331" w:rsidP="00750B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0C8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58" w:type="dxa"/>
          </w:tcPr>
          <w:p w:rsidR="00EB5727" w:rsidRPr="00ED0C8E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C8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B2B13" w:rsidRPr="00FC21F9" w:rsidTr="008F2A19">
        <w:trPr>
          <w:trHeight w:val="518"/>
        </w:trPr>
        <w:tc>
          <w:tcPr>
            <w:tcW w:w="3369" w:type="dxa"/>
            <w:vMerge/>
          </w:tcPr>
          <w:p w:rsidR="00FB2B13" w:rsidRPr="00FC21F9" w:rsidRDefault="00FB2B13" w:rsidP="00750BD1"/>
        </w:tc>
        <w:tc>
          <w:tcPr>
            <w:tcW w:w="8218" w:type="dxa"/>
            <w:gridSpan w:val="2"/>
          </w:tcPr>
          <w:p w:rsidR="0049508F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FB2B13" w:rsidRPr="00FC21F9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Распорядительные документы их назначение, формуляры образцы</w:t>
            </w:r>
          </w:p>
        </w:tc>
        <w:tc>
          <w:tcPr>
            <w:tcW w:w="1814" w:type="dxa"/>
          </w:tcPr>
          <w:p w:rsidR="00FB2B13" w:rsidRPr="00ED0C8E" w:rsidRDefault="00FB2B13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C8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8" w:type="dxa"/>
            <w:vMerge w:val="restart"/>
            <w:shd w:val="clear" w:color="auto" w:fill="B3B3B3"/>
          </w:tcPr>
          <w:p w:rsidR="00FB2B13" w:rsidRDefault="00FB2B13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  <w:p w:rsidR="0049508F" w:rsidRPr="00ED0C8E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508F" w:rsidRPr="00FC21F9" w:rsidTr="008F2A19">
        <w:trPr>
          <w:trHeight w:val="518"/>
        </w:trPr>
        <w:tc>
          <w:tcPr>
            <w:tcW w:w="3369" w:type="dxa"/>
            <w:vMerge/>
          </w:tcPr>
          <w:p w:rsidR="0049508F" w:rsidRPr="00FC21F9" w:rsidRDefault="0049508F" w:rsidP="00750BD1"/>
        </w:tc>
        <w:tc>
          <w:tcPr>
            <w:tcW w:w="8218" w:type="dxa"/>
            <w:gridSpan w:val="2"/>
          </w:tcPr>
          <w:p w:rsidR="0049508F" w:rsidRDefault="0049508F" w:rsidP="00495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49508F" w:rsidRDefault="0049508F" w:rsidP="00495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информационно справочных документов</w:t>
            </w:r>
          </w:p>
        </w:tc>
        <w:tc>
          <w:tcPr>
            <w:tcW w:w="1814" w:type="dxa"/>
          </w:tcPr>
          <w:p w:rsidR="0049508F" w:rsidRPr="00ED0C8E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8" w:type="dxa"/>
            <w:vMerge/>
            <w:shd w:val="clear" w:color="auto" w:fill="B3B3B3"/>
          </w:tcPr>
          <w:p w:rsidR="0049508F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508F" w:rsidRPr="00FC21F9" w:rsidTr="008F2A19">
        <w:trPr>
          <w:trHeight w:val="518"/>
        </w:trPr>
        <w:tc>
          <w:tcPr>
            <w:tcW w:w="3369" w:type="dxa"/>
            <w:vMerge/>
          </w:tcPr>
          <w:p w:rsidR="0049508F" w:rsidRPr="00FC21F9" w:rsidRDefault="0049508F" w:rsidP="00750BD1"/>
        </w:tc>
        <w:tc>
          <w:tcPr>
            <w:tcW w:w="8218" w:type="dxa"/>
            <w:gridSpan w:val="2"/>
          </w:tcPr>
          <w:p w:rsidR="0049508F" w:rsidRDefault="0049508F" w:rsidP="00495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49508F" w:rsidRDefault="0049508F" w:rsidP="00495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входящей и исходящей документации</w:t>
            </w:r>
          </w:p>
        </w:tc>
        <w:tc>
          <w:tcPr>
            <w:tcW w:w="1814" w:type="dxa"/>
          </w:tcPr>
          <w:p w:rsidR="0049508F" w:rsidRPr="00ED0C8E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8" w:type="dxa"/>
            <w:vMerge/>
            <w:shd w:val="clear" w:color="auto" w:fill="B3B3B3"/>
          </w:tcPr>
          <w:p w:rsidR="0049508F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B2B13" w:rsidRPr="00FC21F9" w:rsidTr="008F2A19">
        <w:trPr>
          <w:trHeight w:val="518"/>
        </w:trPr>
        <w:tc>
          <w:tcPr>
            <w:tcW w:w="3369" w:type="dxa"/>
            <w:vMerge/>
          </w:tcPr>
          <w:p w:rsidR="00FB2B13" w:rsidRPr="00FC21F9" w:rsidRDefault="00FB2B13" w:rsidP="00750BD1"/>
        </w:tc>
        <w:tc>
          <w:tcPr>
            <w:tcW w:w="8218" w:type="dxa"/>
            <w:gridSpan w:val="2"/>
          </w:tcPr>
          <w:p w:rsidR="0049508F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49508F" w:rsidRPr="00FC21F9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контроль исполнения документов</w:t>
            </w:r>
          </w:p>
        </w:tc>
        <w:tc>
          <w:tcPr>
            <w:tcW w:w="1814" w:type="dxa"/>
          </w:tcPr>
          <w:p w:rsidR="00FB2B13" w:rsidRPr="00ED0C8E" w:rsidRDefault="00FB2B13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C8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58" w:type="dxa"/>
            <w:vMerge/>
            <w:shd w:val="clear" w:color="auto" w:fill="B3B3B3"/>
          </w:tcPr>
          <w:p w:rsidR="00FB2B13" w:rsidRPr="00ED0C8E" w:rsidRDefault="00FB2B13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B5727" w:rsidRPr="00FC21F9" w:rsidTr="00750BD1">
        <w:trPr>
          <w:trHeight w:val="20"/>
        </w:trPr>
        <w:tc>
          <w:tcPr>
            <w:tcW w:w="11587" w:type="dxa"/>
            <w:gridSpan w:val="3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FC21F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814" w:type="dxa"/>
          </w:tcPr>
          <w:p w:rsidR="00EB5727" w:rsidRPr="00FC21F9" w:rsidRDefault="0049508F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  <w:tc>
          <w:tcPr>
            <w:tcW w:w="1858" w:type="dxa"/>
            <w:vMerge/>
            <w:shd w:val="clear" w:color="auto" w:fill="B3B3B3"/>
          </w:tcPr>
          <w:p w:rsidR="00EB5727" w:rsidRPr="00FC21F9" w:rsidRDefault="00EB5727" w:rsidP="00750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EB5727" w:rsidRPr="00FC21F9" w:rsidRDefault="00EB5727" w:rsidP="00EB5727"/>
    <w:p w:rsidR="00EB5727" w:rsidRPr="00FC21F9" w:rsidRDefault="00EB5727" w:rsidP="00EB5727"/>
    <w:p w:rsidR="00EB5727" w:rsidRPr="00FC21F9" w:rsidRDefault="00EB5727" w:rsidP="00EB5727"/>
    <w:p w:rsidR="00EB5727" w:rsidRPr="00FC21F9" w:rsidRDefault="00EB5727" w:rsidP="00EB5727"/>
    <w:p w:rsidR="00EB5727" w:rsidRPr="00FC21F9" w:rsidRDefault="00EB5727" w:rsidP="00EB5727"/>
    <w:p w:rsidR="00EB5727" w:rsidRPr="00FC21F9" w:rsidRDefault="00EB5727" w:rsidP="00EB5727">
      <w:pPr>
        <w:sectPr w:rsidR="00EB5727" w:rsidRPr="00FC21F9" w:rsidSect="000346B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B5727" w:rsidRPr="00CD1A2B" w:rsidRDefault="00EB5727" w:rsidP="00EB57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Cs w:val="28"/>
        </w:rPr>
      </w:pPr>
      <w:r w:rsidRPr="00CD1A2B">
        <w:rPr>
          <w:b/>
          <w:bCs/>
          <w:caps/>
          <w:szCs w:val="28"/>
        </w:rPr>
        <w:lastRenderedPageBreak/>
        <w:t xml:space="preserve">3. условия реализации </w:t>
      </w:r>
      <w:r>
        <w:rPr>
          <w:b/>
          <w:bCs/>
          <w:caps/>
          <w:szCs w:val="28"/>
        </w:rPr>
        <w:t>учебной</w:t>
      </w:r>
      <w:r w:rsidRPr="00CD1A2B">
        <w:rPr>
          <w:b/>
          <w:bCs/>
          <w:caps/>
          <w:szCs w:val="28"/>
        </w:rPr>
        <w:t xml:space="preserve"> дисциплины</w:t>
      </w:r>
    </w:p>
    <w:p w:rsidR="00EB5727" w:rsidRPr="00CD1A2B" w:rsidRDefault="00EB5727" w:rsidP="00EB5727">
      <w:pPr>
        <w:pStyle w:val="1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Cs w:val="28"/>
        </w:rPr>
      </w:pPr>
    </w:p>
    <w:p w:rsidR="00EB5727" w:rsidRPr="00CD1A2B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2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B5727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A2B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ED0C8E">
        <w:rPr>
          <w:rFonts w:ascii="Times New Roman" w:hAnsi="Times New Roman" w:cs="Times New Roman"/>
          <w:sz w:val="28"/>
          <w:szCs w:val="28"/>
        </w:rPr>
        <w:t>«Профессиональных дисциплин»</w:t>
      </w:r>
    </w:p>
    <w:p w:rsidR="00EB5727" w:rsidRPr="00CD1A2B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27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A2B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CD1A2B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1A2B">
        <w:rPr>
          <w:rFonts w:ascii="Times New Roman" w:hAnsi="Times New Roman" w:cs="Times New Roman"/>
          <w:sz w:val="28"/>
          <w:szCs w:val="28"/>
        </w:rPr>
        <w:t xml:space="preserve"> мебел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1A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классная </w:t>
      </w:r>
      <w:r w:rsidRPr="00CD1A2B">
        <w:rPr>
          <w:rFonts w:ascii="Times New Roman" w:hAnsi="Times New Roman" w:cs="Times New Roman"/>
          <w:sz w:val="28"/>
          <w:szCs w:val="28"/>
        </w:rPr>
        <w:t>доска, учебно-наглядные пособия по дисциплине, сборники нормативных документов, учебная и дополнительная литература, дидактический и раздаточный материал.</w:t>
      </w:r>
    </w:p>
    <w:p w:rsidR="00EB5727" w:rsidRPr="00CD1A2B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727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A2B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0D0D57">
        <w:rPr>
          <w:rFonts w:ascii="Times New Roman" w:hAnsi="Times New Roman" w:cs="Times New Roman"/>
          <w:sz w:val="28"/>
          <w:szCs w:val="28"/>
        </w:rPr>
        <w:t xml:space="preserve"> обучения:  ноутбуки</w:t>
      </w:r>
      <w:r>
        <w:rPr>
          <w:rFonts w:ascii="Times New Roman" w:hAnsi="Times New Roman" w:cs="Times New Roman"/>
          <w:sz w:val="28"/>
          <w:szCs w:val="28"/>
        </w:rPr>
        <w:t>,  программное обеспечение общего и профессионального назначения.</w:t>
      </w:r>
    </w:p>
    <w:p w:rsidR="00EB5727" w:rsidRPr="00CD1A2B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727" w:rsidRDefault="00EB5727" w:rsidP="00EB57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  <w:r w:rsidRPr="00CD1A2B">
        <w:rPr>
          <w:b/>
          <w:bCs/>
          <w:szCs w:val="28"/>
        </w:rPr>
        <w:t>3.2. Информационное обеспечение обучения</w:t>
      </w:r>
    </w:p>
    <w:p w:rsidR="00EB5727" w:rsidRDefault="00EB5727" w:rsidP="00EB57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литературы.</w:t>
      </w:r>
    </w:p>
    <w:p w:rsidR="00EB5727" w:rsidRPr="00EB5421" w:rsidRDefault="00EB5727" w:rsidP="00EB5727"/>
    <w:p w:rsidR="00EB5727" w:rsidRDefault="00EB5727" w:rsidP="00EB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11"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6A6EB1" w:rsidRDefault="006A6EB1" w:rsidP="006A6EB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A6EB1">
        <w:rPr>
          <w:rFonts w:ascii="Times New Roman" w:hAnsi="Times New Roman"/>
          <w:sz w:val="28"/>
          <w:szCs w:val="28"/>
        </w:rPr>
        <w:t>Вялов</w:t>
      </w:r>
      <w:proofErr w:type="spellEnd"/>
      <w:r w:rsidRPr="006A6EB1">
        <w:rPr>
          <w:rFonts w:ascii="Times New Roman" w:hAnsi="Times New Roman"/>
          <w:sz w:val="28"/>
          <w:szCs w:val="28"/>
        </w:rPr>
        <w:t xml:space="preserve"> Л.Н. Документаци</w:t>
      </w:r>
      <w:r>
        <w:rPr>
          <w:rFonts w:ascii="Times New Roman" w:hAnsi="Times New Roman"/>
          <w:sz w:val="28"/>
          <w:szCs w:val="28"/>
        </w:rPr>
        <w:t xml:space="preserve">онное обеспечение </w:t>
      </w:r>
      <w:proofErr w:type="gramStart"/>
      <w:r>
        <w:rPr>
          <w:rFonts w:ascii="Times New Roman" w:hAnsi="Times New Roman"/>
          <w:sz w:val="28"/>
          <w:szCs w:val="28"/>
        </w:rPr>
        <w:t>управления.-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51F70">
        <w:rPr>
          <w:rFonts w:ascii="Times New Roman" w:hAnsi="Times New Roman"/>
          <w:sz w:val="28"/>
          <w:szCs w:val="28"/>
        </w:rPr>
        <w:t>М:«Академия»2012</w:t>
      </w:r>
      <w:r w:rsidRPr="006A6EB1">
        <w:rPr>
          <w:rFonts w:ascii="Times New Roman" w:hAnsi="Times New Roman"/>
          <w:sz w:val="28"/>
          <w:szCs w:val="28"/>
        </w:rPr>
        <w:t xml:space="preserve"> -176 с</w:t>
      </w:r>
      <w:r>
        <w:rPr>
          <w:rFonts w:ascii="Times New Roman" w:hAnsi="Times New Roman"/>
          <w:sz w:val="28"/>
          <w:szCs w:val="28"/>
        </w:rPr>
        <w:t>.</w:t>
      </w:r>
    </w:p>
    <w:p w:rsidR="006A6EB1" w:rsidRDefault="006A6EB1" w:rsidP="004222C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A6EB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6EB1">
        <w:rPr>
          <w:rFonts w:ascii="Times New Roman" w:hAnsi="Times New Roman"/>
          <w:sz w:val="28"/>
          <w:szCs w:val="28"/>
        </w:rPr>
        <w:t>Пшенко</w:t>
      </w:r>
      <w:proofErr w:type="spellEnd"/>
      <w:r w:rsidRPr="006A6EB1">
        <w:rPr>
          <w:rFonts w:ascii="Times New Roman" w:hAnsi="Times New Roman"/>
          <w:sz w:val="28"/>
          <w:szCs w:val="28"/>
        </w:rPr>
        <w:t xml:space="preserve"> А.В, Документационное обеспечение </w:t>
      </w:r>
      <w:proofErr w:type="gramStart"/>
      <w:r w:rsidRPr="006A6EB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.-</w:t>
      </w:r>
      <w:proofErr w:type="gramEnd"/>
      <w:r w:rsidRPr="006A6EB1">
        <w:rPr>
          <w:rFonts w:ascii="Times New Roman" w:hAnsi="Times New Roman"/>
          <w:sz w:val="28"/>
          <w:szCs w:val="28"/>
        </w:rPr>
        <w:t xml:space="preserve"> М: «Академия» 2014 -224 с</w:t>
      </w:r>
      <w:r>
        <w:rPr>
          <w:rFonts w:ascii="Times New Roman" w:hAnsi="Times New Roman"/>
          <w:sz w:val="28"/>
          <w:szCs w:val="28"/>
        </w:rPr>
        <w:t>.</w:t>
      </w:r>
    </w:p>
    <w:p w:rsidR="007819BB" w:rsidRPr="00E608CD" w:rsidRDefault="00E608CD" w:rsidP="00E608CD">
      <w:pPr>
        <w:pStyle w:val="af"/>
        <w:numPr>
          <w:ilvl w:val="0"/>
          <w:numId w:val="12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ГОСТ Р 7.0.97-2016</w:t>
      </w:r>
      <w:r w:rsidRPr="00E608CD">
        <w:rPr>
          <w:rFonts w:ascii="Times New Roman" w:hAnsi="Times New Roman" w:cs="Times New Roman"/>
          <w:sz w:val="28"/>
          <w:szCs w:val="28"/>
        </w:rPr>
        <w:t xml:space="preserve"> Система стандартов по информации, библиотечному и издательскому делу организационно-распорядительная документация.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CD">
        <w:rPr>
          <w:rFonts w:ascii="Times New Roman" w:hAnsi="Times New Roman" w:cs="Times New Roman"/>
          <w:sz w:val="28"/>
          <w:szCs w:val="28"/>
        </w:rPr>
        <w:t>Требования к оформлению документов</w:t>
      </w:r>
    </w:p>
    <w:p w:rsidR="002D30AC" w:rsidRPr="002D30AC" w:rsidRDefault="00EB5727" w:rsidP="002D30AC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A6EB1">
        <w:rPr>
          <w:rFonts w:ascii="Times New Roman" w:hAnsi="Times New Roman" w:cs="Times New Roman"/>
          <w:sz w:val="28"/>
          <w:szCs w:val="28"/>
        </w:rPr>
        <w:t>ГОСТ Р 51141-98 «Делопроизводство и архивное дело. Термины и определения». - М.: Издательство стандартов, 1998.</w:t>
      </w:r>
    </w:p>
    <w:p w:rsidR="002D30AC" w:rsidRDefault="002D30AC" w:rsidP="002D30AC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0AC">
        <w:rPr>
          <w:rFonts w:ascii="Times New Roman" w:hAnsi="Times New Roman"/>
          <w:sz w:val="28"/>
          <w:szCs w:val="28"/>
        </w:rPr>
        <w:t>Полпович</w:t>
      </w:r>
      <w:proofErr w:type="spellEnd"/>
      <w:r w:rsidRPr="002D30AC">
        <w:rPr>
          <w:rFonts w:ascii="Times New Roman" w:hAnsi="Times New Roman"/>
          <w:sz w:val="28"/>
          <w:szCs w:val="28"/>
        </w:rPr>
        <w:t xml:space="preserve"> И.С. «Документационное обеспечение управления» электронное учебное пособие 2014г. </w:t>
      </w:r>
    </w:p>
    <w:p w:rsidR="002D30AC" w:rsidRDefault="002D30AC" w:rsidP="002D30AC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D30AC">
        <w:rPr>
          <w:rFonts w:ascii="Times New Roman" w:hAnsi="Times New Roman"/>
          <w:sz w:val="28"/>
          <w:szCs w:val="28"/>
        </w:rPr>
        <w:t xml:space="preserve">Рогожин М.Ю. «Документационное обеспечение управления» электронное учебное пособие 2014г. </w:t>
      </w:r>
    </w:p>
    <w:p w:rsidR="005C1E9D" w:rsidRPr="002D30AC" w:rsidRDefault="002D30AC" w:rsidP="002D30AC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0AC">
        <w:rPr>
          <w:rFonts w:ascii="Times New Roman" w:hAnsi="Times New Roman"/>
          <w:sz w:val="28"/>
          <w:szCs w:val="28"/>
        </w:rPr>
        <w:t>Арасламова</w:t>
      </w:r>
      <w:proofErr w:type="spellEnd"/>
      <w:r w:rsidRPr="002D30AC">
        <w:rPr>
          <w:rFonts w:ascii="Times New Roman" w:hAnsi="Times New Roman"/>
          <w:sz w:val="28"/>
          <w:szCs w:val="28"/>
        </w:rPr>
        <w:t xml:space="preserve"> В.А. «Документационное обеспечение управления» электронное учебное пособие 2013г.</w:t>
      </w:r>
    </w:p>
    <w:p w:rsidR="00EB5727" w:rsidRPr="00E608CD" w:rsidRDefault="00EB5727" w:rsidP="00EB5727">
      <w:pPr>
        <w:pStyle w:val="16"/>
        <w:widowControl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F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B5727" w:rsidRPr="00450CFA" w:rsidRDefault="00E608CD" w:rsidP="00EB5727">
      <w:pPr>
        <w:pStyle w:val="16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FA">
        <w:rPr>
          <w:rFonts w:ascii="Times New Roman" w:hAnsi="Times New Roman" w:cs="Times New Roman"/>
          <w:sz w:val="28"/>
          <w:szCs w:val="28"/>
        </w:rPr>
        <w:t xml:space="preserve">     1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. </w:t>
      </w:r>
      <w:r w:rsidR="00EB57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5727">
        <w:rPr>
          <w:rFonts w:ascii="Times New Roman" w:hAnsi="Times New Roman" w:cs="Times New Roman"/>
          <w:sz w:val="28"/>
          <w:szCs w:val="28"/>
          <w:lang w:val="en-US"/>
        </w:rPr>
        <w:t>bibliatekar</w:t>
      </w:r>
      <w:proofErr w:type="spellEnd"/>
      <w:r w:rsidR="00EB5727" w:rsidRPr="00450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7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5727" w:rsidRPr="00450CFA" w:rsidRDefault="006A6EB1" w:rsidP="00EB5727">
      <w:pPr>
        <w:pStyle w:val="16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FA">
        <w:rPr>
          <w:rFonts w:ascii="Times New Roman" w:hAnsi="Times New Roman" w:cs="Times New Roman"/>
          <w:sz w:val="28"/>
          <w:szCs w:val="28"/>
        </w:rPr>
        <w:t xml:space="preserve">     </w:t>
      </w:r>
      <w:r w:rsidR="00E608CD" w:rsidRPr="00450CFA">
        <w:rPr>
          <w:rFonts w:ascii="Times New Roman" w:hAnsi="Times New Roman" w:cs="Times New Roman"/>
          <w:sz w:val="28"/>
          <w:szCs w:val="28"/>
        </w:rPr>
        <w:t>2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. </w:t>
      </w:r>
      <w:r w:rsidR="00EB57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: </w:t>
      </w:r>
      <w:r w:rsidR="00EB5727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="00EB5727" w:rsidRPr="00450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727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EB5727" w:rsidRPr="00450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7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5727" w:rsidRPr="00450CFA" w:rsidRDefault="006A6EB1" w:rsidP="00EB5727">
      <w:pPr>
        <w:pStyle w:val="16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FA">
        <w:rPr>
          <w:rFonts w:ascii="Times New Roman" w:hAnsi="Times New Roman" w:cs="Times New Roman"/>
          <w:sz w:val="28"/>
          <w:szCs w:val="28"/>
        </w:rPr>
        <w:t xml:space="preserve">     </w:t>
      </w:r>
      <w:r w:rsidR="00E608CD">
        <w:rPr>
          <w:rFonts w:ascii="Times New Roman" w:hAnsi="Times New Roman" w:cs="Times New Roman"/>
          <w:sz w:val="28"/>
          <w:szCs w:val="28"/>
        </w:rPr>
        <w:t>3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. </w:t>
      </w:r>
      <w:r w:rsidR="00EB57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5727" w:rsidRPr="00450CFA">
        <w:rPr>
          <w:rFonts w:ascii="Times New Roman" w:hAnsi="Times New Roman" w:cs="Times New Roman"/>
          <w:sz w:val="28"/>
          <w:szCs w:val="28"/>
        </w:rPr>
        <w:t xml:space="preserve">: </w:t>
      </w:r>
      <w:r w:rsidR="00EB572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="00EB5727" w:rsidRPr="00450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7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C4C3E" w:rsidRPr="00751F70" w:rsidRDefault="006A6EB1" w:rsidP="00751F70">
      <w:pPr>
        <w:pStyle w:val="16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FA">
        <w:rPr>
          <w:rFonts w:ascii="Times New Roman" w:hAnsi="Times New Roman" w:cs="Times New Roman"/>
          <w:sz w:val="28"/>
          <w:szCs w:val="28"/>
        </w:rPr>
        <w:t xml:space="preserve">     </w:t>
      </w:r>
      <w:r w:rsidR="00E608CD">
        <w:rPr>
          <w:rFonts w:ascii="Times New Roman" w:hAnsi="Times New Roman" w:cs="Times New Roman"/>
          <w:sz w:val="28"/>
          <w:szCs w:val="28"/>
        </w:rPr>
        <w:t>4</w:t>
      </w:r>
      <w:r w:rsidR="005C1E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22C4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="004222C4" w:rsidRPr="000D0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22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C4C3E" w:rsidRPr="000D0D57" w:rsidRDefault="007C4C3E" w:rsidP="004222C4">
      <w:pPr>
        <w:rPr>
          <w:rFonts w:ascii="Times New Roman" w:hAnsi="Times New Roman" w:cs="Times New Roman"/>
          <w:b/>
          <w:sz w:val="28"/>
          <w:szCs w:val="28"/>
        </w:rPr>
      </w:pPr>
    </w:p>
    <w:p w:rsidR="00E608CD" w:rsidRDefault="00E608CD" w:rsidP="00EB57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727" w:rsidRDefault="00EB5727" w:rsidP="00EB57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5C09C0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ДИСЦИПЛИНИЫ</w:t>
      </w:r>
    </w:p>
    <w:p w:rsidR="00EB5727" w:rsidRPr="00E55111" w:rsidRDefault="00EB5727" w:rsidP="00EB57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при проведении устного и письменного опросов (в том числе тестирования), при  проведении практических занятий (практическая проверка), при выполнении внеаудиторной самостоятельной работы, а также при дифференцированном зачете по всему курсу.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3"/>
      </w:tblGrid>
      <w:tr w:rsidR="00EB5727" w:rsidRPr="009152AD" w:rsidTr="007C4C3E">
        <w:tc>
          <w:tcPr>
            <w:tcW w:w="4798" w:type="dxa"/>
          </w:tcPr>
          <w:p w:rsidR="00EB5727" w:rsidRPr="00751F70" w:rsidRDefault="00EB5727" w:rsidP="00750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73" w:type="dxa"/>
          </w:tcPr>
          <w:p w:rsidR="00EB5727" w:rsidRPr="00751F70" w:rsidRDefault="00EB5727" w:rsidP="00750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B5727" w:rsidRPr="009152AD" w:rsidTr="007C4C3E">
        <w:trPr>
          <w:trHeight w:val="267"/>
        </w:trPr>
        <w:tc>
          <w:tcPr>
            <w:tcW w:w="9571" w:type="dxa"/>
            <w:gridSpan w:val="2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EB5727" w:rsidRPr="009152AD" w:rsidTr="007C4C3E">
        <w:trPr>
          <w:trHeight w:val="863"/>
        </w:trPr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организационно-распорядительные документы в соответствии с действующим ГОСТом;</w:t>
            </w:r>
          </w:p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практическая проверка, внеаудиторная самостоятельная работа</w:t>
            </w:r>
          </w:p>
        </w:tc>
      </w:tr>
      <w:tr w:rsidR="00EB5727" w:rsidRPr="009152AD" w:rsidTr="007C4C3E">
        <w:trPr>
          <w:trHeight w:val="726"/>
        </w:trPr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обработку входящих, внутренних и исходящих документов, контроль за их исполнением;</w:t>
            </w:r>
          </w:p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практическая проверка, внеаудиторная самостоятельная работа</w:t>
            </w:r>
          </w:p>
        </w:tc>
      </w:tr>
      <w:tr w:rsidR="00EB5727" w:rsidRPr="009152AD" w:rsidTr="007C4C3E">
        <w:trPr>
          <w:trHeight w:val="607"/>
        </w:trPr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документы для передачи в архив организации;</w:t>
            </w:r>
          </w:p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практическая проверка, внеаудиторная самостоятельная работа</w:t>
            </w:r>
          </w:p>
        </w:tc>
      </w:tr>
      <w:tr w:rsidR="00EB5727" w:rsidRPr="009152AD" w:rsidTr="007C4C3E">
        <w:trPr>
          <w:trHeight w:val="265"/>
        </w:trPr>
        <w:tc>
          <w:tcPr>
            <w:tcW w:w="9571" w:type="dxa"/>
            <w:gridSpan w:val="2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EB5727" w:rsidRPr="009152AD" w:rsidTr="007C4C3E"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понятие документа, его свойства, способы документирования;</w:t>
            </w:r>
          </w:p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тестирование, внеаудиторная самостоятельная</w:t>
            </w:r>
          </w:p>
        </w:tc>
      </w:tr>
      <w:tr w:rsidR="00EB5727" w:rsidRPr="009152AD" w:rsidTr="007C4C3E"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правила составления и оформления организационно-распорядительных документов (ОРД);</w:t>
            </w:r>
          </w:p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устный опрос, внеаудиторная самостоятельная работа</w:t>
            </w:r>
          </w:p>
        </w:tc>
      </w:tr>
      <w:tr w:rsidR="00EB5727" w:rsidRPr="009152AD" w:rsidTr="007C4C3E">
        <w:tc>
          <w:tcPr>
            <w:tcW w:w="4798" w:type="dxa"/>
          </w:tcPr>
          <w:p w:rsidR="007C4C3E" w:rsidRPr="00751F70" w:rsidRDefault="007C4C3E" w:rsidP="007C4C3E">
            <w:pPr>
              <w:widowControl w:val="0"/>
              <w:ind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систему и типовую технологию документационного обеспечения управления (ДОУ);</w:t>
            </w:r>
          </w:p>
          <w:p w:rsidR="00EB5727" w:rsidRPr="00751F70" w:rsidRDefault="00EB5727" w:rsidP="007C4C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EB5727" w:rsidRPr="00751F70" w:rsidRDefault="00EB5727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внеаудиторная самостоятельная работа</w:t>
            </w:r>
          </w:p>
        </w:tc>
      </w:tr>
      <w:tr w:rsidR="00EB5727" w:rsidRPr="009152AD" w:rsidTr="007C4C3E">
        <w:tc>
          <w:tcPr>
            <w:tcW w:w="4798" w:type="dxa"/>
          </w:tcPr>
          <w:p w:rsidR="00EB5727" w:rsidRPr="00751F70" w:rsidRDefault="007C4C3E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делопроизводства по обращениям граждан и  конфиденциального делопроизводства</w:t>
            </w:r>
          </w:p>
        </w:tc>
        <w:tc>
          <w:tcPr>
            <w:tcW w:w="4773" w:type="dxa"/>
          </w:tcPr>
          <w:p w:rsidR="00EB5727" w:rsidRPr="00751F70" w:rsidRDefault="007C4C3E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>практическая проверка, внеаудиторная самостоятельная работа</w:t>
            </w:r>
          </w:p>
        </w:tc>
      </w:tr>
      <w:tr w:rsidR="00EC31D9" w:rsidRPr="009152AD" w:rsidTr="007C4C3E">
        <w:tc>
          <w:tcPr>
            <w:tcW w:w="4798" w:type="dxa"/>
          </w:tcPr>
          <w:p w:rsidR="00EC31D9" w:rsidRPr="00751F70" w:rsidRDefault="006A6EB1" w:rsidP="00750B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</w:t>
            </w:r>
            <w:r w:rsidR="00EC31D9" w:rsidRPr="0075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4773" w:type="dxa"/>
          </w:tcPr>
          <w:p w:rsidR="00EC31D9" w:rsidRPr="00751F70" w:rsidRDefault="00EC31D9" w:rsidP="0075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зачет </w:t>
            </w:r>
          </w:p>
        </w:tc>
      </w:tr>
    </w:tbl>
    <w:p w:rsidR="00EB5727" w:rsidRPr="00A3023D" w:rsidRDefault="00EB5727" w:rsidP="00EB5727">
      <w:pPr>
        <w:rPr>
          <w:rFonts w:ascii="Times New Roman" w:hAnsi="Times New Roman" w:cs="Times New Roman"/>
        </w:rPr>
      </w:pPr>
    </w:p>
    <w:p w:rsidR="00EB5727" w:rsidRPr="00A3023D" w:rsidRDefault="00EB5727" w:rsidP="00EB5727">
      <w:pPr>
        <w:rPr>
          <w:rFonts w:ascii="Times New Roman" w:hAnsi="Times New Roman" w:cs="Times New Roman"/>
        </w:rPr>
      </w:pPr>
    </w:p>
    <w:p w:rsidR="00EB5727" w:rsidRDefault="00EB5727" w:rsidP="00EB572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727" w:rsidRDefault="00EB5727" w:rsidP="00A154E3">
      <w:pPr>
        <w:pStyle w:val="30"/>
        <w:shd w:val="clear" w:color="auto" w:fill="auto"/>
        <w:spacing w:after="0" w:line="270" w:lineRule="exact"/>
        <w:ind w:left="940" w:firstLine="0"/>
      </w:pPr>
    </w:p>
    <w:p w:rsidR="007819BB" w:rsidRDefault="007819BB" w:rsidP="007819BB">
      <w:pPr>
        <w:tabs>
          <w:tab w:val="left" w:pos="3915"/>
        </w:tabs>
      </w:pPr>
      <w:r>
        <w:tab/>
      </w:r>
    </w:p>
    <w:sectPr w:rsidR="007819BB" w:rsidSect="00AD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9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F3261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29404067"/>
    <w:multiLevelType w:val="hybridMultilevel"/>
    <w:tmpl w:val="5AA03C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650840"/>
    <w:multiLevelType w:val="hybridMultilevel"/>
    <w:tmpl w:val="AD24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7036"/>
    <w:multiLevelType w:val="multilevel"/>
    <w:tmpl w:val="A2D4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4E3"/>
    <w:rsid w:val="000110C3"/>
    <w:rsid w:val="000D0D57"/>
    <w:rsid w:val="000F3F4D"/>
    <w:rsid w:val="00227331"/>
    <w:rsid w:val="0024240B"/>
    <w:rsid w:val="00257823"/>
    <w:rsid w:val="0027429F"/>
    <w:rsid w:val="002C2970"/>
    <w:rsid w:val="002D30AC"/>
    <w:rsid w:val="002D6B5F"/>
    <w:rsid w:val="002F181E"/>
    <w:rsid w:val="00354F9A"/>
    <w:rsid w:val="00364014"/>
    <w:rsid w:val="003C018D"/>
    <w:rsid w:val="003E2034"/>
    <w:rsid w:val="004101D2"/>
    <w:rsid w:val="004222C4"/>
    <w:rsid w:val="00450CFA"/>
    <w:rsid w:val="0049508F"/>
    <w:rsid w:val="004E559A"/>
    <w:rsid w:val="005C1E9D"/>
    <w:rsid w:val="006A6EB1"/>
    <w:rsid w:val="006B0A94"/>
    <w:rsid w:val="006F5A6D"/>
    <w:rsid w:val="00741AB7"/>
    <w:rsid w:val="00751F70"/>
    <w:rsid w:val="007819BB"/>
    <w:rsid w:val="007C4258"/>
    <w:rsid w:val="007C4C3E"/>
    <w:rsid w:val="00852056"/>
    <w:rsid w:val="00862E14"/>
    <w:rsid w:val="008A09C0"/>
    <w:rsid w:val="008D02AA"/>
    <w:rsid w:val="008E0BFB"/>
    <w:rsid w:val="009466C4"/>
    <w:rsid w:val="00950802"/>
    <w:rsid w:val="009927E5"/>
    <w:rsid w:val="009C0DB0"/>
    <w:rsid w:val="00A0535C"/>
    <w:rsid w:val="00A154E3"/>
    <w:rsid w:val="00A941E1"/>
    <w:rsid w:val="00AD5683"/>
    <w:rsid w:val="00AD633A"/>
    <w:rsid w:val="00B011B3"/>
    <w:rsid w:val="00B3389B"/>
    <w:rsid w:val="00B9497F"/>
    <w:rsid w:val="00B97273"/>
    <w:rsid w:val="00CA6E92"/>
    <w:rsid w:val="00CD79DF"/>
    <w:rsid w:val="00D2696C"/>
    <w:rsid w:val="00D364AE"/>
    <w:rsid w:val="00D97761"/>
    <w:rsid w:val="00E608CD"/>
    <w:rsid w:val="00EA1A6A"/>
    <w:rsid w:val="00EB3529"/>
    <w:rsid w:val="00EB5727"/>
    <w:rsid w:val="00EC31D9"/>
    <w:rsid w:val="00ED0C8E"/>
    <w:rsid w:val="00F707E6"/>
    <w:rsid w:val="00FB2B13"/>
    <w:rsid w:val="00FC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B242-F980-42B4-86B8-590C8E05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E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D633A"/>
    <w:pPr>
      <w:keepNext/>
      <w:outlineLvl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D633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AD633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3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63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D633A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link w:val="a4"/>
    <w:qFormat/>
    <w:rsid w:val="00AD633A"/>
    <w:pPr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AD63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qFormat/>
    <w:rsid w:val="00AD633A"/>
    <w:rPr>
      <w:b/>
      <w:bCs/>
    </w:rPr>
  </w:style>
  <w:style w:type="character" w:styleId="a6">
    <w:name w:val="Hyperlink"/>
    <w:basedOn w:val="a0"/>
    <w:uiPriority w:val="99"/>
    <w:semiHidden/>
    <w:unhideWhenUsed/>
    <w:rsid w:val="00A154E3"/>
    <w:rPr>
      <w:color w:val="0066CC"/>
      <w:u w:val="single"/>
    </w:rPr>
  </w:style>
  <w:style w:type="paragraph" w:styleId="a7">
    <w:name w:val="Body Text"/>
    <w:basedOn w:val="a"/>
    <w:link w:val="11"/>
    <w:uiPriority w:val="99"/>
    <w:unhideWhenUsed/>
    <w:rsid w:val="00A154E3"/>
    <w:pPr>
      <w:shd w:val="clear" w:color="auto" w:fill="FFFFFF"/>
      <w:spacing w:before="7380" w:line="240" w:lineRule="atLeast"/>
      <w:ind w:hanging="3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A154E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A154E3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54E3"/>
    <w:pPr>
      <w:shd w:val="clear" w:color="auto" w:fill="FFFFFF"/>
      <w:spacing w:after="4140" w:line="370" w:lineRule="exact"/>
      <w:jc w:val="center"/>
    </w:pPr>
    <w:rPr>
      <w:rFonts w:ascii="Times New Roman" w:eastAsia="Calibri" w:hAnsi="Times New Roman" w:cs="Times New Roman"/>
      <w:b/>
      <w:bCs/>
      <w:color w:val="auto"/>
      <w:sz w:val="31"/>
      <w:szCs w:val="31"/>
    </w:rPr>
  </w:style>
  <w:style w:type="character" w:customStyle="1" w:styleId="3">
    <w:name w:val="Основной текст (3)_"/>
    <w:basedOn w:val="a0"/>
    <w:link w:val="30"/>
    <w:uiPriority w:val="99"/>
    <w:locked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4E3"/>
    <w:pPr>
      <w:shd w:val="clear" w:color="auto" w:fill="FFFFFF"/>
      <w:spacing w:after="480" w:line="240" w:lineRule="atLeast"/>
      <w:ind w:hanging="360"/>
    </w:pPr>
    <w:rPr>
      <w:rFonts w:ascii="Times New Roman" w:eastAsia="Calibri" w:hAnsi="Times New Roman" w:cs="Times New Roman"/>
      <w:b/>
      <w:bCs/>
      <w:color w:val="auto"/>
      <w:sz w:val="27"/>
      <w:szCs w:val="27"/>
    </w:rPr>
  </w:style>
  <w:style w:type="character" w:customStyle="1" w:styleId="12">
    <w:name w:val="Заголовок №1_"/>
    <w:basedOn w:val="a0"/>
    <w:link w:val="13"/>
    <w:uiPriority w:val="99"/>
    <w:locked/>
    <w:rsid w:val="00A154E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154E3"/>
    <w:pPr>
      <w:shd w:val="clear" w:color="auto" w:fill="FFFFFF"/>
      <w:spacing w:before="480" w:after="60" w:line="240" w:lineRule="atLeast"/>
      <w:outlineLvl w:val="0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23">
    <w:name w:val="Заголовок №2_"/>
    <w:basedOn w:val="a0"/>
    <w:link w:val="210"/>
    <w:uiPriority w:val="99"/>
    <w:locked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154E3"/>
    <w:pPr>
      <w:shd w:val="clear" w:color="auto" w:fill="FFFFFF"/>
      <w:spacing w:after="420" w:line="240" w:lineRule="atLeast"/>
      <w:ind w:hanging="28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7"/>
      <w:szCs w:val="27"/>
    </w:rPr>
  </w:style>
  <w:style w:type="character" w:customStyle="1" w:styleId="a9">
    <w:name w:val="Подпись к таблице_"/>
    <w:basedOn w:val="a0"/>
    <w:link w:val="aa"/>
    <w:uiPriority w:val="99"/>
    <w:locked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A154E3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A154E3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154E3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i/>
      <w:iCs/>
      <w:color w:val="auto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A154E3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154E3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noProof/>
      <w:color w:val="auto"/>
      <w:sz w:val="27"/>
      <w:szCs w:val="27"/>
    </w:rPr>
  </w:style>
  <w:style w:type="character" w:customStyle="1" w:styleId="11">
    <w:name w:val="Основной текст Знак1"/>
    <w:basedOn w:val="a0"/>
    <w:link w:val="a7"/>
    <w:uiPriority w:val="99"/>
    <w:locked/>
    <w:rsid w:val="00A154E3"/>
    <w:rPr>
      <w:rFonts w:ascii="Times New Roman" w:eastAsia="Arial Unicode MS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Курсив"/>
    <w:basedOn w:val="11"/>
    <w:uiPriority w:val="99"/>
    <w:rsid w:val="00A154E3"/>
    <w:rPr>
      <w:rFonts w:ascii="Times New Roman" w:eastAsia="Arial Unicode MS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3"/>
    <w:basedOn w:val="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+ Полужирный5"/>
    <w:basedOn w:val="11"/>
    <w:uiPriority w:val="99"/>
    <w:rsid w:val="00A154E3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A154E3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2"/>
    <w:basedOn w:val="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basedOn w:val="11"/>
    <w:uiPriority w:val="99"/>
    <w:rsid w:val="00A154E3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+ Полужирный2"/>
    <w:basedOn w:val="11"/>
    <w:uiPriority w:val="99"/>
    <w:rsid w:val="00A154E3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2"/>
    <w:basedOn w:val="23"/>
    <w:uiPriority w:val="99"/>
    <w:rsid w:val="00A154E3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211">
    <w:name w:val="Заголовок №2 + Не полужирный1"/>
    <w:basedOn w:val="23"/>
    <w:uiPriority w:val="99"/>
    <w:rsid w:val="00A154E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basedOn w:val="11"/>
    <w:uiPriority w:val="99"/>
    <w:rsid w:val="00A154E3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paragraph" w:customStyle="1" w:styleId="15">
    <w:name w:val="Текст1"/>
    <w:basedOn w:val="a"/>
    <w:rsid w:val="00A154E3"/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16">
    <w:name w:val="Обычный (веб)1"/>
    <w:rsid w:val="00EB5727"/>
    <w:pPr>
      <w:widowControl w:val="0"/>
      <w:suppressAutoHyphens/>
      <w:spacing w:after="200" w:line="276" w:lineRule="auto"/>
    </w:pPr>
    <w:rPr>
      <w:rFonts w:eastAsia="Lucida Sans Unicode" w:cs="font199"/>
      <w:kern w:val="1"/>
      <w:sz w:val="22"/>
      <w:szCs w:val="22"/>
      <w:lang w:eastAsia="ar-SA"/>
    </w:rPr>
  </w:style>
  <w:style w:type="paragraph" w:styleId="ab">
    <w:name w:val="No Spacing"/>
    <w:uiPriority w:val="1"/>
    <w:qFormat/>
    <w:rsid w:val="002C297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20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2056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36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extList">
    <w:name w:val="ConsPlusTextList"/>
    <w:rsid w:val="00D364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e">
    <w:name w:val="List"/>
    <w:basedOn w:val="a"/>
    <w:rsid w:val="00D364AE"/>
    <w:pPr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f">
    <w:name w:val="List Paragraph"/>
    <w:basedOn w:val="a"/>
    <w:uiPriority w:val="34"/>
    <w:qFormat/>
    <w:rsid w:val="006A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&#1090;&#1080;&#1090;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F198D-E0DA-4448-939D-4C75AB16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</cp:lastModifiedBy>
  <cp:revision>4</cp:revision>
  <cp:lastPrinted>2019-02-27T13:36:00Z</cp:lastPrinted>
  <dcterms:created xsi:type="dcterms:W3CDTF">2019-03-15T05:58:00Z</dcterms:created>
  <dcterms:modified xsi:type="dcterms:W3CDTF">2019-05-23T08:17:00Z</dcterms:modified>
</cp:coreProperties>
</file>