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ED" w:rsidRDefault="00F15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543B40">
        <w:rPr>
          <w:rFonts w:ascii="Times New Roman" w:hAnsi="Times New Roman" w:cs="Times New Roman"/>
          <w:sz w:val="28"/>
          <w:szCs w:val="28"/>
        </w:rPr>
        <w:t>.10. 3</w:t>
      </w:r>
      <w:r w:rsidR="006A6112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="006A6112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6A6112">
        <w:rPr>
          <w:rFonts w:ascii="Times New Roman" w:hAnsi="Times New Roman" w:cs="Times New Roman"/>
          <w:sz w:val="28"/>
          <w:szCs w:val="28"/>
        </w:rPr>
        <w:t>. ХИМИЯ</w:t>
      </w:r>
    </w:p>
    <w:p w:rsidR="006A6112" w:rsidRPr="006A6112" w:rsidRDefault="00F1501B" w:rsidP="006A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«Значение катионов второй аналитической группы в проведении химико-технологического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Групповой реактив и условия его применения</w:t>
      </w:r>
      <w:r w:rsidR="006A6112">
        <w:rPr>
          <w:rFonts w:ascii="Times New Roman" w:hAnsi="Times New Roman" w:cs="Times New Roman"/>
          <w:sz w:val="28"/>
          <w:szCs w:val="28"/>
        </w:rPr>
        <w:t xml:space="preserve">». </w:t>
      </w:r>
      <w:r w:rsidR="00543B40">
        <w:rPr>
          <w:rFonts w:ascii="Times New Roman" w:hAnsi="Times New Roman" w:cs="Times New Roman"/>
          <w:sz w:val="28"/>
          <w:szCs w:val="28"/>
        </w:rPr>
        <w:t>Составить доклад.</w:t>
      </w:r>
    </w:p>
    <w:sectPr w:rsidR="006A6112" w:rsidRPr="006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B"/>
    <w:rsid w:val="00543B40"/>
    <w:rsid w:val="006A6112"/>
    <w:rsid w:val="0071710B"/>
    <w:rsid w:val="00D340ED"/>
    <w:rsid w:val="00F1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C64E-1470-40BC-9941-9ABE8EA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4</cp:revision>
  <dcterms:created xsi:type="dcterms:W3CDTF">2020-10-28T18:33:00Z</dcterms:created>
  <dcterms:modified xsi:type="dcterms:W3CDTF">2020-10-30T18:56:00Z</dcterms:modified>
</cp:coreProperties>
</file>