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41" w:rsidRDefault="00881041" w:rsidP="00881041">
      <w:pPr>
        <w:spacing w:before="390" w:after="0" w:line="3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оформление страниц документа, формирование оглавлений. Расстановка колонтитулов, нумерации страниц, буквица. Стили оформления. Водяные знаки в тексте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Слияние документов.</w:t>
      </w:r>
    </w:p>
    <w:p w:rsidR="00FB6FD9" w:rsidRPr="00FB6FD9" w:rsidRDefault="00FB6FD9" w:rsidP="00881041">
      <w:pPr>
        <w:spacing w:before="390" w:after="0" w:line="35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</w:t>
      </w:r>
    </w:p>
    <w:p w:rsidR="00FB6FD9" w:rsidRPr="00FB6FD9" w:rsidRDefault="00FB6FD9" w:rsidP="00881041">
      <w:pPr>
        <w:spacing w:before="356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Колонтитулами называют области, расположенные в верхнем, нижнем и боковых полях каждой из страниц документа.</w:t>
      </w:r>
    </w:p>
    <w:p w:rsidR="00FB6FD9" w:rsidRPr="00FB6FD9" w:rsidRDefault="00FB6FD9" w:rsidP="00881041">
      <w:pPr>
        <w:spacing w:before="119"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Колонтитулы могут содержать текст, таблицы, графические элементы. Например, в колонтитулы можно включать номера страниц, время, дату, эмблему компании, название документа, имя файла и т.д.</w:t>
      </w:r>
    </w:p>
    <w:p w:rsidR="00FB6FD9" w:rsidRPr="00FB6FD9" w:rsidRDefault="00FB6FD9" w:rsidP="00881041">
      <w:pPr>
        <w:spacing w:before="85"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документе все страницы могут иметь одинаковые колонтитулы. Но можно сделать так, чтобы отличались колонтитулы четных и нечетных страниц, а колонтитул первой страницы отличался от всех остальных. Кроме того, для каждого раздела документа можно создавать независимые колонтитулы.</w:t>
      </w:r>
    </w:p>
    <w:p w:rsidR="00FB6FD9" w:rsidRPr="00FB6FD9" w:rsidRDefault="00FB6FD9" w:rsidP="00881041">
      <w:pPr>
        <w:spacing w:before="34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Колонтитулы можно задавать самостоятельно или воспользоваться коллекцией стандартных блоков колонтитулов.</w:t>
      </w:r>
    </w:p>
    <w:p w:rsidR="00FB6FD9" w:rsidRPr="00FB6FD9" w:rsidRDefault="00FB6FD9" w:rsidP="00881041">
      <w:pPr>
        <w:spacing w:before="119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Колонтитулы показаны в окне </w:t>
      </w:r>
      <w:proofErr w:type="spell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режиме отображения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Разметка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режиме предварительного просмотра.</w:t>
      </w:r>
    </w:p>
    <w:p w:rsidR="00FB6FD9" w:rsidRPr="00FB6FD9" w:rsidRDefault="00FB6FD9" w:rsidP="00881041">
      <w:pPr>
        <w:spacing w:before="119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одновременно работать с основной частью документа и его колонтитулами.</w:t>
      </w:r>
    </w:p>
    <w:p w:rsidR="00FB6FD9" w:rsidRPr="00FB6FD9" w:rsidRDefault="00FB6FD9" w:rsidP="00881041">
      <w:pPr>
        <w:spacing w:before="68"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перехода к созданию и/или редактированию колонтитулов дважды щелкните мышью в верхнем или нижнем поле страницы. При этом автоматически откроется специальная вкладка</w:t>
      </w:r>
    </w:p>
    <w:p w:rsidR="00FB6FD9" w:rsidRPr="00FB6FD9" w:rsidRDefault="00FB6FD9" w:rsidP="00881041">
      <w:pPr>
        <w:spacing w:before="85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2010 -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</w:p>
    <w:p w:rsidR="00FB6FD9" w:rsidRPr="00FB6FD9" w:rsidRDefault="00FB6FD9" w:rsidP="00881041">
      <w:pPr>
        <w:spacing w:before="186"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перехода между верхним и нижним колонтитулами, а также между колонтитулами разных разделов можно использовать кнопки группы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вкладки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13.10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просто прокручивать документ.</w:t>
      </w:r>
    </w:p>
    <w:p w:rsidR="00FB6FD9" w:rsidRPr="00FB6FD9" w:rsidRDefault="00FB6FD9" w:rsidP="00881041">
      <w:pPr>
        <w:spacing w:before="85"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колонтитулов определяется счетчиками группы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вкладки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13.10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счетчиках устанавливается расстояние от края страницы до колонтитула. Например, если размер верхнего поля страницы установлен 2 см, а в счетчике установлено расстояние 1,25 см, то высота колонтитула - 0,75 см.</w:t>
      </w:r>
    </w:p>
    <w:p w:rsidR="00FB6FD9" w:rsidRPr="00FB6FD9" w:rsidRDefault="00FB6FD9" w:rsidP="00881041">
      <w:pPr>
        <w:spacing w:before="51" w:after="169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87265" cy="2581910"/>
            <wp:effectExtent l="19050" t="0" r="0" b="0"/>
            <wp:docPr id="1" name="p109img1" descr="https://studfile.net/html/2706/8/html_NI5CdNbsO0.JNTZ/htmlconvd-ZzLF1F10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img1" descr="https://studfile.net/html/2706/8/html_NI5CdNbsO0.JNTZ/htmlconvd-ZzLF1F109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содержимое колонтитула превышает установленную для него высоту, размер поля не увеличивается, но текст на странице смещается вниз (при работе с верхним колонтитулом) или вверх (при работе с нижним колонтитулом).</w:t>
      </w:r>
    </w:p>
    <w:p w:rsidR="00FB6FD9" w:rsidRPr="00FB6FD9" w:rsidRDefault="00FB6FD9" w:rsidP="00881041">
      <w:pPr>
        <w:spacing w:before="85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завершения работы с колонтитулами и возвращения к основной части документа нажмите кнопку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акрыть окно колонтитулов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13.10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клавишу </w:t>
      </w:r>
      <w:proofErr w:type="spell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Esc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pacing w:before="203"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колонтитулов</w:t>
      </w:r>
    </w:p>
    <w:p w:rsidR="00FB6FD9" w:rsidRPr="00FB6FD9" w:rsidRDefault="00FB6FD9" w:rsidP="00881041">
      <w:pPr>
        <w:spacing w:before="305"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 стандартного колонтитула</w:t>
      </w:r>
    </w:p>
    <w:p w:rsidR="00FB6FD9" w:rsidRPr="00FB6FD9" w:rsidRDefault="00FB6FD9" w:rsidP="00881041">
      <w:pPr>
        <w:spacing w:before="407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 вкладке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Верхний колонтитул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колонтитул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появившемся списке выберите один из предлагаемых колонтитулов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before="356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колонтитуле вместо подсказок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13.12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введите необходимый текст; он не обязательно должен соответствовать содержанию подсказки. Кроме текста можно вставлять таблицы и графические объекты.</w:t>
      </w:r>
    </w:p>
    <w:p w:rsidR="00FB6FD9" w:rsidRPr="00FB6FD9" w:rsidRDefault="00FB6FD9" w:rsidP="00881041">
      <w:pPr>
        <w:spacing w:before="5421" w:after="169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109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04510" cy="8347710"/>
            <wp:effectExtent l="19050" t="0" r="0" b="0"/>
            <wp:docPr id="2" name="p110img1" descr="https://studfile.net/html/2706/8/html_NI5CdNbsO0.JNTZ/htmlconvd-ZzLF1F11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img1" descr="https://studfile.net/html/2706/8/html_NI5CdNbsO0.JNTZ/htmlconvd-ZzLF1F110x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834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before="5540"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 13.12.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данных в стандартный колонтитул</w:t>
      </w:r>
    </w:p>
    <w:p w:rsidR="00FB6FD9" w:rsidRPr="00FB6FD9" w:rsidRDefault="00FB6FD9" w:rsidP="00881041">
      <w:pPr>
        <w:spacing w:before="356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необходимости измените оформление колонтитула.</w:t>
      </w:r>
    </w:p>
    <w:p w:rsidR="00FB6FD9" w:rsidRPr="00FB6FD9" w:rsidRDefault="00FB6FD9" w:rsidP="00881041">
      <w:pPr>
        <w:spacing w:before="17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4.Выйдите из режима работы с колонтитулами.</w:t>
      </w:r>
    </w:p>
    <w:p w:rsidR="00FB6FD9" w:rsidRPr="00FB6FD9" w:rsidRDefault="00FB6FD9" w:rsidP="00881041">
      <w:pPr>
        <w:spacing w:before="373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произвольного колонтитула</w:t>
      </w:r>
    </w:p>
    <w:p w:rsidR="00FB6FD9" w:rsidRPr="00FB6FD9" w:rsidRDefault="00FB6FD9" w:rsidP="00881041">
      <w:pPr>
        <w:spacing w:before="356" w:after="0" w:line="288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1.Дважды щелкните мышью по верхнему или нижнему полю страницы, в зависимости от создаваемого колонтитула.</w:t>
      </w:r>
    </w:p>
    <w:p w:rsidR="00FB6FD9" w:rsidRPr="00FB6FD9" w:rsidRDefault="00FB6FD9" w:rsidP="00881041">
      <w:pPr>
        <w:spacing w:before="34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поле колонтитула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13.13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введите необходимую информацию (текст, таблицы, графические объекты и т.п.). При необходимости установите оформление колонтитула.</w:t>
      </w:r>
    </w:p>
    <w:p w:rsidR="00FB6FD9" w:rsidRPr="00FB6FD9" w:rsidRDefault="00FB6FD9" w:rsidP="00881041">
      <w:pPr>
        <w:spacing w:after="0" w:line="288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необходимости перейдите к нижнему колонтитулу или колонтитулам других разделов.</w:t>
      </w:r>
    </w:p>
    <w:p w:rsidR="00FB6FD9" w:rsidRPr="00FB6FD9" w:rsidRDefault="00FB6FD9" w:rsidP="00881041">
      <w:pPr>
        <w:spacing w:before="5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 желании воспользуйтесь стандартными колонтитулами. Для этого в группе</w:t>
      </w:r>
    </w:p>
    <w:p w:rsidR="00FB6FD9" w:rsidRPr="00FB6FD9" w:rsidRDefault="00FB6FD9" w:rsidP="00881041">
      <w:pPr>
        <w:spacing w:before="17" w:after="0" w:line="30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вкладки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щелкните по кнопке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Верхний колонтитул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колонтитул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81041"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  <w:u w:val="single"/>
          <w:lang w:eastAsia="ru-RU"/>
        </w:rPr>
        <w:t>рис. 13.13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и в появившемся списке выберите один из предлагаемых колонтитулов. Следует иметь </w:t>
      </w: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ввиду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что </w:t>
      </w: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выборе стандартного колонтитула будет удалено все ранее введенное содержимое.</w:t>
      </w:r>
    </w:p>
    <w:p w:rsidR="00FB6FD9" w:rsidRPr="00FB6FD9" w:rsidRDefault="00FB6FD9" w:rsidP="00881041">
      <w:pPr>
        <w:spacing w:before="34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5.Выйдите из режима работы с колонтитулами.</w:t>
      </w:r>
    </w:p>
    <w:p w:rsidR="00FB6FD9" w:rsidRPr="00FB6FD9" w:rsidRDefault="00FB6FD9" w:rsidP="00881041">
      <w:pPr>
        <w:spacing w:before="373"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созданный колонтитул можно сохранить как стандартный экспресс-блок в коллекцию стандартных колонтитулов для дальнейшего использования.</w:t>
      </w:r>
    </w:p>
    <w:p w:rsidR="00FB6FD9" w:rsidRPr="00FB6FD9" w:rsidRDefault="00FB6FD9" w:rsidP="00881041">
      <w:pPr>
        <w:spacing w:before="373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режиме работы с колонтитулами выделите содержимое колонтитула.</w:t>
      </w:r>
    </w:p>
    <w:p w:rsidR="00FB6FD9" w:rsidRPr="00FB6FD9" w:rsidRDefault="00FB6FD9" w:rsidP="00881041">
      <w:pPr>
        <w:spacing w:before="17" w:after="0" w:line="305" w:lineRule="atLeast"/>
        <w:ind w:hanging="4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вкладки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щелкните по кнопке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Верхний колонтитул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колонтитул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появившемся списке выберите команду</w:t>
      </w: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охранить выделенный колонтитул в коллекцию верхних (нижних) колонтитулов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81041"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  <w:u w:val="single"/>
          <w:lang w:eastAsia="ru-RU"/>
        </w:rPr>
        <w:t>рис. 13.14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before="6370" w:after="0" w:line="271" w:lineRule="atLeast"/>
        <w:ind w:hanging="3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 13.14. </w:t>
      </w:r>
      <w:proofErr w:type="gramStart"/>
      <w:r w:rsid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ранение произвольного колонтитула для последующего использования</w:t>
      </w:r>
    </w:p>
    <w:p w:rsidR="00FB6FD9" w:rsidRPr="00FB6FD9" w:rsidRDefault="00FB6FD9" w:rsidP="00881041">
      <w:pPr>
        <w:spacing w:before="339" w:after="0" w:line="288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диалоговом окне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нового стандартного блока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название (имя) сохраняемого блока и нажмите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13.15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2463" cy="5865314"/>
            <wp:effectExtent l="19050" t="0" r="0" b="0"/>
            <wp:docPr id="5" name="p112img1" descr="https://studfile.net/html/2706/8/html_NI5CdNbsO0.JNTZ/htmlconvd-ZzLF1F11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img1" descr="https://studfile.net/html/2706/8/html_NI5CdNbsO0.JNTZ/htmlconvd-ZzLF1F112x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54" cy="587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before="6031" w:after="0" w:line="271" w:lineRule="atLeast"/>
        <w:ind w:hanging="3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 13.15.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произвольного колонтитула в виде стандартного </w:t>
      </w:r>
      <w:proofErr w:type="spellStart"/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экспресс-блока</w:t>
      </w:r>
      <w:proofErr w:type="spellEnd"/>
      <w:proofErr w:type="gramEnd"/>
    </w:p>
    <w:p w:rsidR="00FB6FD9" w:rsidRPr="00FB6FD9" w:rsidRDefault="00FB6FD9" w:rsidP="00881041">
      <w:pPr>
        <w:spacing w:before="186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разных колонтитулов для первой, четных и нечетных страниц</w:t>
      </w:r>
    </w:p>
    <w:p w:rsidR="00FB6FD9" w:rsidRPr="00FB6FD9" w:rsidRDefault="00FB6FD9" w:rsidP="00881041">
      <w:pPr>
        <w:spacing w:before="356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1.Перейдите в режим отображения колонтитулов.</w:t>
      </w:r>
    </w:p>
    <w:p w:rsidR="00FB6FD9" w:rsidRPr="00FB6FD9" w:rsidRDefault="00FB6FD9" w:rsidP="00881041">
      <w:pPr>
        <w:spacing w:before="17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2.Во вкладке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</w:t>
      </w:r>
    </w:p>
    <w:p w:rsidR="00FB6FD9" w:rsidRPr="00FB6FD9" w:rsidRDefault="00FB6FD9" w:rsidP="00881041">
      <w:pPr>
        <w:spacing w:before="17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соответствующие флажки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13.16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before="356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3.Последовательно создайте все необходимые колонтитулы.</w:t>
      </w:r>
    </w:p>
    <w:p w:rsidR="00FB6FD9" w:rsidRPr="00FB6FD9" w:rsidRDefault="00FB6FD9" w:rsidP="00881041">
      <w:pPr>
        <w:spacing w:before="17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4.Выйдите из режима работы с колонтитулами.</w:t>
      </w:r>
    </w:p>
    <w:p w:rsidR="00FB6FD9" w:rsidRPr="00FB6FD9" w:rsidRDefault="00FB6FD9" w:rsidP="00881041">
      <w:pPr>
        <w:spacing w:before="525" w:after="169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6135" cy="3195320"/>
            <wp:effectExtent l="19050" t="0" r="0" b="0"/>
            <wp:docPr id="6" name="p113img1" descr="https://studfile.net/html/2706/8/html_NI5CdNbsO0.JNTZ/htmlconvd-ZzLF1F11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3img1" descr="https://studfile.net/html/2706/8/html_NI5CdNbsO0.JNTZ/htmlconvd-ZzLF1F113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колонтитулов</w:t>
      </w:r>
    </w:p>
    <w:p w:rsidR="00FB6FD9" w:rsidRPr="00FB6FD9" w:rsidRDefault="00FB6FD9" w:rsidP="00881041">
      <w:pPr>
        <w:spacing w:before="288"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изменения колонтитула перейдите в режим отображения колонтитулов и добавьте и/или текст и другие элементы колонтитула. При необходимости измените оформление.</w:t>
      </w:r>
    </w:p>
    <w:p w:rsidR="00FB6FD9" w:rsidRPr="00FB6FD9" w:rsidRDefault="00FB6FD9" w:rsidP="00881041">
      <w:pPr>
        <w:spacing w:before="305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Удаление колонтитулов</w:t>
      </w:r>
    </w:p>
    <w:p w:rsidR="00FB6FD9" w:rsidRPr="00FB6FD9" w:rsidRDefault="00FB6FD9" w:rsidP="00881041">
      <w:pPr>
        <w:spacing w:before="288"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способа создания, для полного удаления колонтитула во вкладке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Верхний колонтитул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появившемся меню выберите команду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далить верхний колонтитул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Аналогично можно удалить нижний колонтитул.</w:t>
      </w:r>
    </w:p>
    <w:p w:rsidR="00FB6FD9" w:rsidRPr="00FB6FD9" w:rsidRDefault="00FB6FD9" w:rsidP="00881041">
      <w:pPr>
        <w:spacing w:before="34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Колонтитулы будут удалены во всем документе.</w:t>
      </w:r>
    </w:p>
    <w:p w:rsidR="00FB6FD9" w:rsidRPr="00FB6FD9" w:rsidRDefault="00FB6FD9" w:rsidP="00881041">
      <w:pPr>
        <w:spacing w:before="152" w:after="0" w:line="35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 страниц</w:t>
      </w:r>
    </w:p>
    <w:p w:rsidR="00FB6FD9" w:rsidRPr="00FB6FD9" w:rsidRDefault="00FB6FD9" w:rsidP="00881041">
      <w:pPr>
        <w:spacing w:before="288"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 номеров страниц</w:t>
      </w:r>
    </w:p>
    <w:p w:rsidR="00FB6FD9" w:rsidRPr="00FB6FD9" w:rsidRDefault="00FB6FD9" w:rsidP="00881041">
      <w:pPr>
        <w:spacing w:before="356"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Расстановка номеров страниц в </w:t>
      </w:r>
      <w:proofErr w:type="spell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производится автоматически сразу во всем документе. Нумерацию страниц можно производить при любом режиме отображения документа, но удобнее это делать в режиме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Разметка 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pacing w:before="373"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вкладке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</w:t>
      </w:r>
    </w:p>
    <w:p w:rsidR="00FB6FD9" w:rsidRPr="00FB6FD9" w:rsidRDefault="00FB6FD9" w:rsidP="0088104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появившемся списке выберите один из способов расположения нумерации 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Вверху 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Внизу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полях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</w:t>
      </w:r>
    </w:p>
    <w:p w:rsidR="00FB6FD9" w:rsidRPr="00FB6FD9" w:rsidRDefault="00FB6FD9" w:rsidP="00881041">
      <w:pPr>
        <w:spacing w:before="5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один из вариантов нумерации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13.17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before="356" w:after="0" w:line="288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2.После вставки номера документ автоматически будет переведен в режим работы с колонтитулами.</w:t>
      </w:r>
    </w:p>
    <w:p w:rsidR="00FB6FD9" w:rsidRPr="00FB6FD9" w:rsidRDefault="00FB6FD9" w:rsidP="00881041">
      <w:pPr>
        <w:spacing w:before="39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Взависимости</w:t>
      </w:r>
      <w:proofErr w:type="spellEnd"/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выбранного варианта нумерации номер страницы может быть вставлен как обычное поле или в специальном графическом объекте - надписи.</w:t>
      </w:r>
    </w:p>
    <w:p w:rsidR="00FB6FD9" w:rsidRPr="00FB6FD9" w:rsidRDefault="00FB6FD9" w:rsidP="00881041">
      <w:pPr>
        <w:spacing w:before="407" w:after="169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49420" cy="2291080"/>
            <wp:effectExtent l="19050" t="0" r="0" b="0"/>
            <wp:docPr id="7" name="p114img1" descr="https://studfile.net/html/2706/8/html_NI5CdNbsO0.JNTZ/htmlconvd-ZzLF1F11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4img1" descr="https://studfile.net/html/2706/8/html_NI5CdNbsO0.JNTZ/htmlconvd-ZzLF1F114x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ввиду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такой способ вставки номеров страниц автоматически удаляет существующие соответствующие колонтитулы, т.е. при вставке номера вверху страницы удаляется верхний колонтитул, а при вставке номера внизу страницы - нижний. При этом удаляются как стандартные, так и пользовательские колонтитулы.</w:t>
      </w:r>
    </w:p>
    <w:p w:rsidR="00FB6FD9" w:rsidRPr="00FB6FD9" w:rsidRDefault="00FB6FD9" w:rsidP="00881041">
      <w:pPr>
        <w:spacing w:before="34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существующих колонтитулов номера страниц следует вставлять в режиме работы</w:t>
      </w:r>
    </w:p>
    <w:p w:rsidR="00FB6FD9" w:rsidRPr="00FB6FD9" w:rsidRDefault="00FB6FD9" w:rsidP="00881041">
      <w:pPr>
        <w:spacing w:before="68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сколонтитулами</w:t>
      </w:r>
      <w:proofErr w:type="spellEnd"/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pacing w:before="339" w:after="0" w:line="288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1.Установите курсор в то место колонтитула, где должен находиться номер страницы.</w:t>
      </w:r>
    </w:p>
    <w:p w:rsidR="00FB6FD9" w:rsidRPr="00FB6FD9" w:rsidRDefault="00FB6FD9" w:rsidP="00881041">
      <w:pPr>
        <w:spacing w:before="51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вкладки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(см.</w:t>
      </w:r>
      <w:proofErr w:type="gramEnd"/>
    </w:p>
    <w:p w:rsidR="00FB6FD9" w:rsidRPr="00FB6FD9" w:rsidRDefault="00FB6FD9" w:rsidP="00881041">
      <w:pPr>
        <w:spacing w:before="17"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13.13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появившемся списке выберите команду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Текущее положение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один из вариантов нумерации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13.18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Следует иметь 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нумерации вставляют номер страницы в специальном графическом объекте (надписи), который может быть расположен в произвольном месте колонтитула.</w:t>
      </w:r>
    </w:p>
    <w:p w:rsidR="00FB6FD9" w:rsidRPr="00FB6FD9" w:rsidRDefault="00FB6FD9" w:rsidP="00881041">
      <w:pPr>
        <w:spacing w:before="4777"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 13.18.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 номеров страниц непосредственно в колонтитул</w:t>
      </w:r>
    </w:p>
    <w:p w:rsidR="00FB6FD9" w:rsidRPr="00FB6FD9" w:rsidRDefault="00FB6FD9" w:rsidP="00881041">
      <w:pPr>
        <w:spacing w:before="356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Выйдите из режима работы с колонтитулами.</w:t>
      </w:r>
    </w:p>
    <w:p w:rsidR="00FB6FD9" w:rsidRPr="00FB6FD9" w:rsidRDefault="00FB6FD9" w:rsidP="00881041">
      <w:pPr>
        <w:spacing w:before="373"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работе с колонтитулами были установлены различные колонтитулы для четных и нечетных страниц, номера страниц надо вставлять отдельно для четных и нечетных страниц. Нумерация при этом останется непрерывной.</w:t>
      </w:r>
    </w:p>
    <w:p w:rsidR="00FB6FD9" w:rsidRPr="00FB6FD9" w:rsidRDefault="00FB6FD9" w:rsidP="00881041">
      <w:pPr>
        <w:spacing w:before="169"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нумерации</w:t>
      </w:r>
    </w:p>
    <w:p w:rsidR="00FB6FD9" w:rsidRPr="00FB6FD9" w:rsidRDefault="00FB6FD9" w:rsidP="00881041">
      <w:pPr>
        <w:spacing w:before="339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способа нумерации и начальный номер</w:t>
      </w:r>
    </w:p>
    <w:p w:rsidR="00FB6FD9" w:rsidRPr="00FB6FD9" w:rsidRDefault="00FB6FD9" w:rsidP="00881041">
      <w:pPr>
        <w:spacing w:before="356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 вкладке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появившемся списке (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13.17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выберите команду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 номеров страниц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pacing w:before="17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диалоговом окне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 номера страниц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13.19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раскрывающемся списке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 номера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способ нумерации страниц, а в счетчике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начать </w:t>
      </w: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номер, начиная с которого следует нумеровать страницы.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7673" cy="5306566"/>
            <wp:effectExtent l="19050" t="0" r="6127" b="0"/>
            <wp:docPr id="8" name="p115img1" descr="https://studfile.net/html/2706/8/html_NI5CdNbsO0.JNTZ/htmlconvd-ZzLF1F11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5img1" descr="https://studfile.net/html/2706/8/html_NI5CdNbsO0.JNTZ/htmlconvd-ZzLF1F115x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71" cy="531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before="4693"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 13.19.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нумерации страниц</w:t>
      </w:r>
    </w:p>
    <w:p w:rsidR="00FB6FD9" w:rsidRPr="00FB6FD9" w:rsidRDefault="00FB6FD9" w:rsidP="00881041">
      <w:pPr>
        <w:spacing w:before="203"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работе с колонтитулами были установлены различные колонтитулы для четных и нечетных страниц, изменять способ нумерации надо отдельно на четных и нечетных страницах.</w:t>
      </w:r>
    </w:p>
    <w:p w:rsidR="00FB6FD9" w:rsidRPr="00FB6FD9" w:rsidRDefault="00FB6FD9" w:rsidP="00881041">
      <w:pPr>
        <w:spacing w:before="322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оформления</w:t>
      </w:r>
    </w:p>
    <w:p w:rsidR="00FB6FD9" w:rsidRPr="00FB6FD9" w:rsidRDefault="00FB6FD9" w:rsidP="00881041">
      <w:pPr>
        <w:spacing w:before="339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1.Перейдите в режим работы с колонтитулами.</w:t>
      </w:r>
    </w:p>
    <w:p w:rsidR="00FB6FD9" w:rsidRPr="00FB6FD9" w:rsidRDefault="00FB6FD9" w:rsidP="00881041">
      <w:pPr>
        <w:spacing w:before="17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2.Выделите номер страницы (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13.20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before="339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3.Используя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мини-панель инструментов или возможности вкладки </w:t>
      </w:r>
      <w:proofErr w:type="gram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измените оформление номера.</w:t>
      </w:r>
    </w:p>
    <w:p w:rsidR="00FB6FD9" w:rsidRPr="00FB6FD9" w:rsidRDefault="00FB6FD9" w:rsidP="00881041">
      <w:pPr>
        <w:spacing w:before="373"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работе с колонтитулами были установлены различные колонтитулы для четных и нечетных страниц, изменять оформление номеров страниц надо отдельно на четных и нечетных страницах.</w:t>
      </w:r>
    </w:p>
    <w:p w:rsidR="00FB6FD9" w:rsidRPr="00FB6FD9" w:rsidRDefault="00FB6FD9" w:rsidP="00881041">
      <w:pPr>
        <w:spacing w:before="85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Измененную нумерацию можно сохранить как стандартный блок в коллекцию номеров страниц для дальнейшего использования.</w:t>
      </w:r>
    </w:p>
    <w:p w:rsidR="00FB6FD9" w:rsidRPr="00FB6FD9" w:rsidRDefault="00FB6FD9" w:rsidP="00881041">
      <w:pPr>
        <w:spacing w:before="525" w:after="169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9350" cy="2667635"/>
            <wp:effectExtent l="19050" t="0" r="0" b="0"/>
            <wp:docPr id="9" name="p116img1" descr="https://studfile.net/html/2706/8/html_NI5CdNbsO0.JNTZ/htmlconvd-ZzLF1F11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img1" descr="https://studfile.net/html/2706/8/html_NI5CdNbsO0.JNTZ/htmlconvd-ZzLF1F116x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режиме работы с колонтитулами выделите номер страницы.</w:t>
      </w:r>
    </w:p>
    <w:p w:rsidR="00FB6FD9" w:rsidRPr="00FB6FD9" w:rsidRDefault="00FB6FD9" w:rsidP="00881041">
      <w:pPr>
        <w:spacing w:before="17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вкладки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колонтитулами/Конструктор</w:t>
      </w:r>
    </w:p>
    <w:p w:rsidR="00FB6FD9" w:rsidRPr="00FB6FD9" w:rsidRDefault="00FB6FD9" w:rsidP="00881041">
      <w:pPr>
        <w:spacing w:before="34"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13.13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появившемся списке выберите один из способов расположения нумерации (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Вверху 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Внизу 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полях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Текущее положение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затем выберите команду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охранить выделенный фрагмент как номер страницы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pacing w:before="17" w:after="0" w:line="305" w:lineRule="atLeast"/>
        <w:ind w:hanging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диалоговом окне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нового стандартного блока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название (имя) сохраняемого блока и нажмите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pacing w:before="373"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Удаление нумерации</w:t>
      </w:r>
    </w:p>
    <w:p w:rsidR="00FB6FD9" w:rsidRPr="00FB6FD9" w:rsidRDefault="00FB6FD9" w:rsidP="00881041">
      <w:pPr>
        <w:spacing w:before="288"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Независимо от способа вставки номеров страниц, для удаления всех номеров во вкладке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Вставка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щелкните по кнопке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страницы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появившемся меню выберите команду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далить номера страниц 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 </w:t>
      </w:r>
      <w:r w:rsidRPr="00881041">
        <w:rPr>
          <w:rFonts w:ascii="Times New Roman" w:eastAsia="Times New Roman" w:hAnsi="Times New Roman" w:cs="Times New Roman"/>
          <w:color w:val="330066"/>
          <w:sz w:val="24"/>
          <w:szCs w:val="24"/>
          <w:u w:val="single"/>
          <w:lang w:eastAsia="ru-RU"/>
        </w:rPr>
        <w:t>рис. 13.11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6FD9" w:rsidRPr="00FB6FD9" w:rsidRDefault="00FB6FD9" w:rsidP="00881041">
      <w:pPr>
        <w:spacing w:before="68" w:after="169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 номера страниц можно также в режиме работы с колонтитулами. Для этого выделите номер страницы или рамку надписи, в которой он расположен, и нажмите клавишу </w:t>
      </w:r>
      <w:proofErr w:type="spellStart"/>
      <w:r w:rsidRPr="0088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Delete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при работе с колонтитулами были установлены различные колонтитулы для четных и нечетных страниц, удалять номера страниц надо отдельно на четных и нечетных страницах.</w:t>
      </w:r>
    </w:p>
    <w:p w:rsidR="00FB6FD9" w:rsidRPr="00881041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88104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Водяные знаки. 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Работая </w:t>
      </w:r>
      <w:r w:rsidRPr="00FB6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 документом в 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можно придать ему свой собственный вид, добавив в текст</w:t>
      </w:r>
      <w:r w:rsidRPr="00FB6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водяной знак</w:t>
      </w: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При этом ваш документ станет </w:t>
      </w:r>
      <w:proofErr w:type="gramStart"/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более привлекательнее</w:t>
      </w:r>
      <w:proofErr w:type="gramEnd"/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же может нести определенный информационный смысл, не влияя непосредственно на содержание. Это может быть текст или изображение. Как использовать эту функцию каждый определит для себя сам, я лишь расскажу, как это сделать.</w:t>
      </w: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открытом окне </w:t>
      </w:r>
      <w:r w:rsidRPr="00FB6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программы 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щелкните по вкладке «</w:t>
      </w:r>
      <w:r w:rsidRPr="00FB6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Разметка страницы</w:t>
      </w: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на ленте.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Затем раскройте меню «Подложка». В открывшемся окошке можно применить для текста предложенный образец.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6699CC"/>
          <w:sz w:val="24"/>
          <w:szCs w:val="24"/>
          <w:lang w:eastAsia="ru-RU"/>
        </w:rPr>
        <w:drawing>
          <wp:inline distT="0" distB="0" distL="0" distR="0">
            <wp:extent cx="2721610" cy="3044190"/>
            <wp:effectExtent l="19050" t="0" r="2540" b="0"/>
            <wp:docPr id="15" name="Рисунок 15" descr="http://3.bp.blogspot.com/-ZNTcLsEUMto/TbbJLOFIVTI/AAAAAAAAApY/OoQ5RfCheY0/s320/%25D0%25BE%25D0%25B1%25D1%2580%25D0%25B0%25D0%25B7%25D1%2586%25D1%258B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ZNTcLsEUMto/TbbJLOFIVTI/AAAAAAAAApY/OoQ5RfCheY0/s320/%25D0%25BE%25D0%25B1%25D1%2580%25D0%25B0%25D0%25B7%25D1%2586%25D1%258B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того что бы расширить стандартные образцы, в этом же окне выберете «Настраиваемая подложка».</w:t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хотите применить водяной знак, в виде изображения отметьте пункт «Рисунок», в подменю «Масштаб», раскройте список с вариантами размера.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6699CC"/>
          <w:sz w:val="24"/>
          <w:szCs w:val="24"/>
          <w:lang w:eastAsia="ru-RU"/>
        </w:rPr>
        <w:lastRenderedPageBreak/>
        <w:drawing>
          <wp:inline distT="0" distB="0" distL="0" distR="0">
            <wp:extent cx="3044190" cy="2216150"/>
            <wp:effectExtent l="19050" t="0" r="3810" b="0"/>
            <wp:docPr id="16" name="Рисунок 16" descr="http://1.bp.blogspot.com/-UFPTyGYlFuw/TbbJhKbZnYI/AAAAAAAAApg/DmFXKp4EWRA/s320/%25D1%2580%25D0%25B8%25D1%2581%25D1%2583%25D0%25BD%25D0%25BE%25D0%25BA+%25D1%2580%25D0%25B0%25D0%25B7%25D0%25BC%25D0%25B5%25D1%258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UFPTyGYlFuw/TbbJhKbZnYI/AAAAAAAAApg/DmFXKp4EWRA/s320/%25D1%2580%25D0%25B8%25D1%2581%25D1%2583%25D0%25BD%25D0%25BE%25D0%25BA+%25D1%2580%25D0%25B0%25D0%25B7%25D0%25BC%25D0%25B5%25D1%258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выбора изображения нажмите «Выбрать» и укажите файл на вашем компьютере. Поставив галочку на «Обесцветить» ваш рисунок станет более прозрачным.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6699CC"/>
          <w:sz w:val="24"/>
          <w:szCs w:val="24"/>
          <w:lang w:eastAsia="ru-RU"/>
        </w:rPr>
        <w:drawing>
          <wp:inline distT="0" distB="0" distL="0" distR="0">
            <wp:extent cx="3044190" cy="2226945"/>
            <wp:effectExtent l="19050" t="0" r="3810" b="0"/>
            <wp:docPr id="17" name="Рисунок 17" descr="http://3.bp.blogspot.com/-w2tM6ih778A/TbbJrqKbFuI/AAAAAAAAApk/GA8AXj6FGCQ/s320/%25D1%2580%25D0%25B8%25D1%2581%25D1%2583%25D0%25BD%25D0%25BE%25D0%25BA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w2tM6ih778A/TbbJrqKbFuI/AAAAAAAAApk/GA8AXj6FGCQ/s320/%25D1%2580%25D0%25B8%25D1%2581%25D1%2583%25D0%25BD%25D0%25BE%25D0%25BA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применения текста отметьте пункт «Текст». Здесь можно выбрать язык, вариант текста из выпадающего списка, а так же шрифт, цвет и размер.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6699CC"/>
          <w:sz w:val="24"/>
          <w:szCs w:val="24"/>
          <w:lang w:eastAsia="ru-RU"/>
        </w:rPr>
        <w:drawing>
          <wp:inline distT="0" distB="0" distL="0" distR="0">
            <wp:extent cx="3044190" cy="2194560"/>
            <wp:effectExtent l="19050" t="0" r="3810" b="0"/>
            <wp:docPr id="18" name="Рисунок 18" descr="http://1.bp.blogspot.com/-FYvbdxGHH2Y/TbbJ5OkEKyI/AAAAAAAAApo/cX5vzJx5VdA/s320/%25D1%2582%25D0%25B5%25D0%25BA%25D1%2581%25D1%2582+%25D0%25B2%25D0%25B0%25D1%2580%25D0%25B8%25D0%25B0%25D0%25BD%25D1%2582%25D1%258B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FYvbdxGHH2Y/TbbJ5OkEKyI/AAAAAAAAApo/cX5vzJx5VdA/s320/%25D1%2582%25D0%25B5%25D0%25BA%25D1%2581%25D1%2582+%25D0%25B2%25D0%25B0%25D1%2580%25D0%25B8%25D0%25B0%25D0%25BD%25D1%2582%25D1%258B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расположение, по диагонали или горизонтально. Если захотите использовать свой вариант текста то в поле «Текст» напечатайте свое слово.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6699CC"/>
          <w:sz w:val="24"/>
          <w:szCs w:val="24"/>
          <w:lang w:eastAsia="ru-RU"/>
        </w:rPr>
        <w:lastRenderedPageBreak/>
        <w:drawing>
          <wp:inline distT="0" distB="0" distL="0" distR="0">
            <wp:extent cx="3894455" cy="2786380"/>
            <wp:effectExtent l="19050" t="0" r="0" b="0"/>
            <wp:docPr id="19" name="Рисунок 19" descr="http://3.bp.blogspot.com/-tjnn4FTaNpw/TbbKHIuGq8I/AAAAAAAAAps/iR-ZEuc8SLs/s1600/%25D0%25A1%25D0%25B2%25D0%25BE%25D0%25B9+%25D0%25B2%25D0%25B0%25D1%2580%25D0%25B8%25D0%25B0%25D0%25BD%25D1%258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tjnn4FTaNpw/TbbKHIuGq8I/AAAAAAAAAps/iR-ZEuc8SLs/s1600/%25D0%25A1%25D0%25B2%25D0%25BE%25D0%25B9+%25D0%25B2%25D0%25B0%25D1%2580%25D0%25B8%25D0%25B0%25D0%25BD%25D1%258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После проделанных операций нажмите «ОК».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33AAFF"/>
          <w:sz w:val="24"/>
          <w:szCs w:val="24"/>
          <w:lang w:eastAsia="ru-RU"/>
        </w:rPr>
        <w:drawing>
          <wp:inline distT="0" distB="0" distL="0" distR="0">
            <wp:extent cx="3044190" cy="2033270"/>
            <wp:effectExtent l="19050" t="0" r="3810" b="0"/>
            <wp:docPr id="20" name="Рисунок 20" descr="http://1.bp.blogspot.com/-KFYfK9BYcYs/TbbKVFRRmaI/AAAAAAAAApw/hXvtOss0m_I/s320/%25D1%2580%25D0%25B5%25D0%25B7%25D1%2583%25D0%25BB%25D1%258C%25D1%2582%25D0%25B0%25D1%258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bp.blogspot.com/-KFYfK9BYcYs/TbbKVFRRmaI/AAAAAAAAApw/hXvtOss0m_I/s320/%25D1%2580%25D0%25B5%25D0%25B7%25D1%2583%25D0%25BB%25D1%258C%25D1%2582%25D0%25B0%25D1%258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D0" w:rsidRPr="00881041" w:rsidRDefault="003236D0" w:rsidP="00881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FD9" w:rsidRPr="00FB6FD9" w:rsidRDefault="00FB6FD9" w:rsidP="00881041">
      <w:pPr>
        <w:shd w:val="clear" w:color="auto" w:fill="FFFFFF"/>
        <w:spacing w:before="85" w:after="8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автоматического оглавления (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заголовков – это </w:t>
      </w:r>
      <w:bookmarkStart w:id="0" w:name="keyword1"/>
      <w:bookmarkEnd w:id="0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путь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созданию автоматически собираемых оглавлений. После того, как выбраны названия глав и </w:t>
      </w:r>
      <w:bookmarkStart w:id="1" w:name="keyword2"/>
      <w:bookmarkEnd w:id="1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заголовки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нужно включить в оглавление, к ним необходимо применить определенные стили, чтобы эти элементы были включены в оглавление приложением MS </w:t>
      </w:r>
      <w:bookmarkStart w:id="2" w:name="keyword3"/>
      <w:bookmarkEnd w:id="2"/>
      <w:proofErr w:type="spellStart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стили доступны на вкладке </w:t>
      </w:r>
      <w:proofErr w:type="gramStart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</w:t>
      </w:r>
      <w:proofErr w:type="gram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 </w:t>
      </w:r>
      <w:r w:rsidRPr="00FB6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каждой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главы и заголовка выполните указанные ниже действия.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92600" cy="796290"/>
            <wp:effectExtent l="19050" t="0" r="0" b="0"/>
            <wp:docPr id="87" name="Рисунок 87" descr="https://intuit.ru/EDI/12_10_14_2/1413062268-22596/tutorial/1241/objects/4/files/0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ntuit.ru/EDI/12_10_14_2/1413062268-22596/tutorial/1241/objects/4/files/04_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D9" w:rsidRPr="00FB6FD9" w:rsidRDefault="00FB6FD9" w:rsidP="00881041">
      <w:pPr>
        <w:numPr>
          <w:ilvl w:val="0"/>
          <w:numId w:val="1"/>
        </w:numPr>
        <w:shd w:val="clear" w:color="auto" w:fill="FFFFFF"/>
        <w:spacing w:before="36" w:after="36" w:line="271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Поместите курсор в название главы или заголовок.</w:t>
      </w:r>
    </w:p>
    <w:p w:rsidR="00FB6FD9" w:rsidRPr="00FB6FD9" w:rsidRDefault="00FB6FD9" w:rsidP="00881041">
      <w:pPr>
        <w:numPr>
          <w:ilvl w:val="0"/>
          <w:numId w:val="1"/>
        </w:numPr>
        <w:shd w:val="clear" w:color="auto" w:fill="FFFFFF"/>
        <w:spacing w:before="36" w:after="36" w:line="271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пункт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 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высшего уровня (например, для названия главы),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 2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следующего уровня (это может быть заголовок раздела), и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 3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подзаголовка.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заголовков и создание автоматически собираемых оглавлений используются совместно. MS </w:t>
      </w:r>
      <w:bookmarkStart w:id="3" w:name="keyword4"/>
      <w:bookmarkEnd w:id="3"/>
      <w:proofErr w:type="spellStart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назначает названия со стилем "Заголовок 1" верхнему уровню в 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оглавлении. "Заголовок 2" соответствует следующему верхнему уровню, а "Заголовок 3" – следующему за ним.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иерархические уровни будут видны при создании оглавления на следующем этапе.</w:t>
      </w:r>
    </w:p>
    <w:p w:rsidR="00FB6FD9" w:rsidRPr="00FB6FD9" w:rsidRDefault="00FB6FD9" w:rsidP="00881041">
      <w:pPr>
        <w:numPr>
          <w:ilvl w:val="0"/>
          <w:numId w:val="2"/>
        </w:numPr>
        <w:spacing w:before="100" w:beforeAutospacing="1" w:after="100" w:afterAutospacing="1" w:line="27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вкладке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нажмите кнопку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выберите </w:t>
      </w:r>
      <w:proofErr w:type="spell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автособираемое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оглавление.</w:t>
      </w:r>
    </w:p>
    <w:p w:rsidR="00FB6FD9" w:rsidRPr="00FB6FD9" w:rsidRDefault="00FB6FD9" w:rsidP="00881041">
      <w:pPr>
        <w:spacing w:after="0" w:line="27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73855" cy="1334135"/>
            <wp:effectExtent l="19050" t="0" r="0" b="0"/>
            <wp:docPr id="88" name="Рисунок 88" descr="https://intuit.ru/EDI/12_10_14_2/1413062268-22596/tutorial/1241/objects/4/files/0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ntuit.ru/EDI/12_10_14_2/1413062268-22596/tutorial/1241/objects/4/files/04_0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pacing w:after="0" w:line="27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применения стилей заголовков их можно скомпоновать в оглавление. При этом MS </w:t>
      </w:r>
      <w:bookmarkStart w:id="4" w:name="keyword5"/>
      <w:bookmarkEnd w:id="4"/>
      <w:proofErr w:type="spellStart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сделает эту работу за вас.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установите </w:t>
      </w:r>
      <w:bookmarkStart w:id="5" w:name="keyword6"/>
      <w:bookmarkEnd w:id="5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курсор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 месте, где должно находиться оглавление (обычно это начало документа). Затем на вкладке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нажмите кнопку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выберите вариант 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Автособираемое</w:t>
      </w:r>
      <w:proofErr w:type="spell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оглавление 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Автособираемое</w:t>
      </w:r>
      <w:proofErr w:type="spell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оглавление 2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(подходящий вариант можно выбрать здесь же, при предварительном просмотре). Готово!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щелкнуть 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автособираемое</w:t>
      </w:r>
      <w:proofErr w:type="spell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оглавление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оно будет отображено на светло-голубом </w:t>
      </w:r>
      <w:bookmarkStart w:id="6" w:name="keyword7"/>
      <w:bookmarkEnd w:id="6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говорит о том, что оглавление является </w:t>
      </w:r>
      <w:proofErr w:type="spell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автособираемым</w:t>
      </w:r>
      <w:proofErr w:type="spellEnd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убрать </w:t>
      </w:r>
      <w:bookmarkStart w:id="7" w:name="keyword8"/>
      <w:bookmarkEnd w:id="7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оглавления, элементы опять станут серыми, а </w:t>
      </w:r>
      <w:bookmarkStart w:id="8" w:name="keyword9"/>
      <w:bookmarkEnd w:id="8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курсор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вернется в исходное </w:t>
      </w:r>
      <w:bookmarkStart w:id="9" w:name="keyword10"/>
      <w:bookmarkEnd w:id="9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создания оглавления его придется поддерживать. Хотя оглавление автоматически обновляется при каждом открытии документа, его рекомендуется обновлять при каждом добавлении названий и заголовков в документ, а также при добавлении содержимого, которое может повлиять на нумерацию страниц в оглавлении. Это просто – всего два действия. Чтобы обновить оглавление, необходимо</w:t>
      </w:r>
    </w:p>
    <w:p w:rsidR="00FB6FD9" w:rsidRPr="00FB6FD9" w:rsidRDefault="00FB6FD9" w:rsidP="00881041">
      <w:pPr>
        <w:numPr>
          <w:ilvl w:val="0"/>
          <w:numId w:val="3"/>
        </w:numPr>
        <w:spacing w:before="36" w:after="36" w:line="27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вкладку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группе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FB6FD9" w:rsidRPr="00FB6FD9" w:rsidRDefault="00FB6FD9" w:rsidP="00881041">
      <w:pPr>
        <w:numPr>
          <w:ilvl w:val="0"/>
          <w:numId w:val="3"/>
        </w:numPr>
        <w:spacing w:before="36" w:after="36" w:line="271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 кнопку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бновить таблицу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обновлении оглавления системой выводится </w:t>
      </w:r>
      <w:bookmarkStart w:id="10" w:name="keyword11"/>
      <w:bookmarkEnd w:id="10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запрос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том, требуется ли обновить оглавление полностью, или только номера страниц. Если добавлялся только текст, а новые </w:t>
      </w:r>
      <w:bookmarkStart w:id="11" w:name="keyword12"/>
      <w:bookmarkEnd w:id="11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заголовки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вставлялись, выберите вариант обновления номеров страниц. Эта операция выполняется быстрее, и при большом размере документа можно сэкономить немало времени. Но если были добавлены или изменены названия глав или </w:t>
      </w:r>
      <w:bookmarkStart w:id="12" w:name="keyword13"/>
      <w:bookmarkEnd w:id="12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заголовки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выберите </w:t>
      </w:r>
      <w:bookmarkStart w:id="13" w:name="keyword14"/>
      <w:bookmarkEnd w:id="13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бновить целиком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изменяйте вручную элементы в самом оглавлении – при обновлении оглавления эти изменения будут утрачены. Чтобы изменить текст, который отображается в оглавлении, отредактируйте этот текст в самом документе (не в оглавлении), а затем нажмите кнопку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бновить таблицу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отображения изменений в оглавлении.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Оглавление также рекомендуется обновлять перед печатью и отправкой документов. Это позволит учесть самые последние изменения. Помимо возможности выбора из большого количества встроенных стилей и форматов можно изменять другие параметры оглавления (например, количество уровней, </w:t>
      </w:r>
      <w:bookmarkStart w:id="14" w:name="keyword15"/>
      <w:bookmarkEnd w:id="14"/>
      <w:r w:rsidRPr="0088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отображение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номеров страниц, вид заполнителей между текстом и номером страницы и многое другое).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sect3"/>
      <w:bookmarkEnd w:id="15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вставки оглавления (</w:t>
      </w:r>
      <w:proofErr w:type="spellStart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Вкладка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диалоговом окне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 и указатели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параметры вставки и форматирования оглавления. Чтобы найти их, выполните следующие действия.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вкладке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нажмите кнопку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команду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81930" cy="4496435"/>
            <wp:effectExtent l="19050" t="0" r="0" b="0"/>
            <wp:docPr id="89" name="Рисунок 89" descr="https://intuit.ru/EDI/12_10_14_2/1413062268-22596/tutorial/1241/objects/4/files/0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intuit.ru/EDI/12_10_14_2/1413062268-22596/tutorial/1241/objects/4/files/04_0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Кнопка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открыть диалоговое окно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оглавления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выбрать записи, которые требуется включить в оглавление (исходя из способа пометки текста в документе). Выбранные параметры определяют способ пометки текста: определенным стилем, уровнем структуры, полями элементов указателя (поля TC) или их сочетанием.</w:t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"/>
      <w:bookmarkEnd w:id="16"/>
      <w:r w:rsidRPr="008810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636010" cy="3098165"/>
            <wp:effectExtent l="19050" t="0" r="2540" b="0"/>
            <wp:docPr id="90" name="Рисунок 90" descr="https://intuit.ru/EDI/12_10_14_2/1413062268-22596/tutorial/1241/objects/4/files/04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intuit.ru/EDI/12_10_14_2/1413062268-22596/tutorial/1241/objects/4/files/04_0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FB6FD9" w:rsidRDefault="00FB6FD9" w:rsidP="0088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форматирования заголовков, которые требуется включить в оглавление, используются встроенные стили заголовков, введите уровень оглавления (1-9), соответствующий уровню заголовка (уровень 1 оглавления для заголовка 1 и т. д.), в списке Доступные стили.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заголовки помечаются с помощью уровней структуры, можно установить флажок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структуры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Каждому уровню структуры автоматически назначается соответствующий уровень заголовка (т. е. для заголовка, помеченного форматированием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уровня 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используется "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 1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т. д.).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форматирования заголовков, которые требуется включить в оглавление, используются пользовательские стили, введите уровень оглавления (1-9) для каждого нужного заголовка в списке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Доступные стили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FD9" w:rsidRPr="00FB6FD9" w:rsidRDefault="00FB6FD9" w:rsidP="00881041">
      <w:pPr>
        <w:shd w:val="clear" w:color="auto" w:fill="FFFFFF"/>
        <w:spacing w:before="100" w:beforeAutospacing="1" w:after="100" w:afterAutospacing="1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вставки оглавления кнопка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зменить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диалоговом окне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 и указатели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изменить форматирование записей в оглавлении. Кнопка</w:t>
      </w:r>
      <w:proofErr w:type="gramStart"/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зменить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доступна только при выборе варианта из шаблона в списке </w:t>
      </w:r>
      <w:r w:rsidRPr="00FB6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Форматы</w:t>
      </w:r>
      <w:r w:rsidRPr="00FB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если форматирование одного стиля записи оглавления (например, оглавления 1) изменено, это изменение затрагивает все записи оглавления документа, в которых использовался этот стиль. Все оглавления в документе имеют одинаковый стиль элементов оглавления и форматирование. Например, нельзя вставить одно оглавление стиля "Классический", а затем добавить второе оглавление в тот же самый документ со стилем "Современный".</w:t>
      </w:r>
    </w:p>
    <w:p w:rsidR="00FB6FD9" w:rsidRPr="00881041" w:rsidRDefault="00FB6FD9" w:rsidP="00881041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104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Слияние документов.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Слияние применяется, когда нужно создать набор документов, к примеру, наклейки с адресами или письма на бланках, которые рассылаются большому числу заказчиков. Каждое письмо или наклейка содержат как общие, так и индивидуальные сведения. Например, в письме должно быть обращение к заказчику по фамилии. Индивидуальные сведения для каждого письма или наклейки поступают из источника данных.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lastRenderedPageBreak/>
        <w:t>Процесс слияния состоит из нескольких общих действий.</w:t>
      </w:r>
    </w:p>
    <w:p w:rsidR="00FB6FD9" w:rsidRPr="00881041" w:rsidRDefault="00FB6FD9" w:rsidP="00881041">
      <w:pPr>
        <w:pStyle w:val="aa"/>
        <w:numPr>
          <w:ilvl w:val="0"/>
          <w:numId w:val="4"/>
        </w:numPr>
        <w:jc w:val="both"/>
        <w:rPr>
          <w:color w:val="000000"/>
        </w:rPr>
      </w:pPr>
      <w:r w:rsidRPr="00881041">
        <w:rPr>
          <w:color w:val="000000"/>
        </w:rPr>
        <w:t>Настройка основного документа. Основной документ содержит текст и графику, которые являются общими для всех версий составного документа, например, обратный адрес или приветствие на бланке письма.</w:t>
      </w:r>
    </w:p>
    <w:p w:rsidR="00FB6FD9" w:rsidRPr="00881041" w:rsidRDefault="00FB6FD9" w:rsidP="00881041">
      <w:pPr>
        <w:pStyle w:val="aa"/>
        <w:numPr>
          <w:ilvl w:val="0"/>
          <w:numId w:val="4"/>
        </w:numPr>
        <w:jc w:val="both"/>
        <w:rPr>
          <w:color w:val="000000"/>
        </w:rPr>
      </w:pPr>
      <w:r w:rsidRPr="00881041">
        <w:rPr>
          <w:color w:val="000000"/>
        </w:rPr>
        <w:t>Подключение документа к источнику данных. Источником данных является файл, содержащий сведения, которые должны вставляться в документ, например, фамилии и адреса получателей письма.</w:t>
      </w:r>
    </w:p>
    <w:p w:rsidR="00FB6FD9" w:rsidRPr="00881041" w:rsidRDefault="00FB6FD9" w:rsidP="00881041">
      <w:pPr>
        <w:pStyle w:val="aa"/>
        <w:numPr>
          <w:ilvl w:val="0"/>
          <w:numId w:val="4"/>
        </w:numPr>
        <w:jc w:val="both"/>
        <w:rPr>
          <w:color w:val="000000"/>
        </w:rPr>
      </w:pPr>
      <w:r w:rsidRPr="00881041">
        <w:rPr>
          <w:color w:val="000000"/>
        </w:rPr>
        <w:t xml:space="preserve">Уточнение списка получателей или элементов. Приложение </w:t>
      </w:r>
      <w:proofErr w:type="spellStart"/>
      <w:r w:rsidRPr="00881041">
        <w:rPr>
          <w:color w:val="000000"/>
        </w:rPr>
        <w:t>Microsoft</w:t>
      </w:r>
      <w:proofErr w:type="spellEnd"/>
      <w:r w:rsidRPr="00881041">
        <w:rPr>
          <w:color w:val="000000"/>
        </w:rPr>
        <w:t xml:space="preserve"> </w:t>
      </w:r>
      <w:proofErr w:type="spellStart"/>
      <w:r w:rsidRPr="00881041">
        <w:rPr>
          <w:color w:val="000000"/>
        </w:rPr>
        <w:t>Office</w:t>
      </w:r>
      <w:proofErr w:type="spellEnd"/>
      <w:r w:rsidRPr="00881041">
        <w:rPr>
          <w:color w:val="000000"/>
        </w:rPr>
        <w:t xml:space="preserve">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создает копию основного документа для каждого элемента или записи файла данных.</w:t>
      </w:r>
    </w:p>
    <w:p w:rsidR="00FB6FD9" w:rsidRPr="00881041" w:rsidRDefault="00FB6FD9" w:rsidP="00881041">
      <w:pPr>
        <w:pStyle w:val="aa"/>
        <w:numPr>
          <w:ilvl w:val="0"/>
          <w:numId w:val="4"/>
        </w:numPr>
        <w:jc w:val="both"/>
        <w:rPr>
          <w:color w:val="000000"/>
        </w:rPr>
      </w:pPr>
      <w:r w:rsidRPr="00881041">
        <w:rPr>
          <w:color w:val="000000"/>
        </w:rPr>
        <w:t>Добавление в документ текстовых заполнителей (полей слияния) При слиянии поля слияния заполняются данными из файла данных.</w:t>
      </w:r>
    </w:p>
    <w:p w:rsidR="00FB6FD9" w:rsidRPr="00881041" w:rsidRDefault="00FB6FD9" w:rsidP="00881041">
      <w:pPr>
        <w:pStyle w:val="aa"/>
        <w:numPr>
          <w:ilvl w:val="0"/>
          <w:numId w:val="4"/>
        </w:numPr>
        <w:jc w:val="both"/>
        <w:rPr>
          <w:color w:val="000000"/>
        </w:rPr>
      </w:pPr>
      <w:r w:rsidRPr="00881041">
        <w:rPr>
          <w:color w:val="000000"/>
        </w:rPr>
        <w:t>Предварительный просмотр и завершение слияния</w:t>
      </w:r>
      <w:proofErr w:type="gramStart"/>
      <w:r w:rsidRPr="00881041">
        <w:rPr>
          <w:color w:val="000000"/>
        </w:rPr>
        <w:t xml:space="preserve"> П</w:t>
      </w:r>
      <w:proofErr w:type="gramEnd"/>
      <w:r w:rsidRPr="00881041">
        <w:rPr>
          <w:color w:val="000000"/>
        </w:rPr>
        <w:t>еред тем как печатать весь комплект копий документа, каждую из копий можно предварительно просмотреть.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Для слияния с почтой используются команды вкладки </w:t>
      </w:r>
      <w:r w:rsidRPr="00881041">
        <w:rPr>
          <w:b/>
          <w:bCs/>
          <w:color w:val="000000"/>
        </w:rPr>
        <w:t>Рассылки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Слияние можно также выполнить с помощью области задач </w:t>
      </w:r>
      <w:r w:rsidRPr="00881041">
        <w:rPr>
          <w:b/>
          <w:bCs/>
          <w:color w:val="000000"/>
        </w:rPr>
        <w:t>Слияние</w:t>
      </w:r>
      <w:r w:rsidRPr="00881041">
        <w:rPr>
          <w:color w:val="000000"/>
        </w:rPr>
        <w:t>, которая позволяет шаг за шагом осуществить весь процесс. Чтобы воспользоваться областью задач, в группе</w:t>
      </w:r>
      <w:proofErr w:type="gramStart"/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Н</w:t>
      </w:r>
      <w:proofErr w:type="gramEnd"/>
      <w:r w:rsidRPr="00881041">
        <w:rPr>
          <w:b/>
          <w:bCs/>
          <w:color w:val="000000"/>
        </w:rPr>
        <w:t>ачать слияние</w:t>
      </w:r>
      <w:r w:rsidRPr="00881041">
        <w:rPr>
          <w:color w:val="000000"/>
        </w:rPr>
        <w:t> на вкладке </w:t>
      </w:r>
      <w:r w:rsidRPr="00881041">
        <w:rPr>
          <w:b/>
          <w:bCs/>
          <w:color w:val="000000"/>
        </w:rPr>
        <w:t>Рассылки</w:t>
      </w:r>
      <w:r w:rsidRPr="00881041">
        <w:rPr>
          <w:color w:val="000000"/>
        </w:rPr>
        <w:t> выберите пункт </w:t>
      </w:r>
      <w:r w:rsidRPr="00881041">
        <w:rPr>
          <w:b/>
          <w:bCs/>
          <w:color w:val="000000"/>
        </w:rPr>
        <w:t>Начать слияние</w:t>
      </w:r>
      <w:r w:rsidRPr="00881041">
        <w:rPr>
          <w:color w:val="000000"/>
        </w:rPr>
        <w:t>, а затем пункт </w:t>
      </w:r>
      <w:r w:rsidRPr="00881041">
        <w:rPr>
          <w:b/>
          <w:bCs/>
          <w:color w:val="000000"/>
        </w:rPr>
        <w:t>Пошаговый мастер слияния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2259330" cy="1828800"/>
            <wp:effectExtent l="19050" t="0" r="7620" b="0"/>
            <wp:docPr id="95" name="Рисунок 95" descr="https://studfile.net/html/2706/331/html_8wASLyLh_o.VR0j/img-pbUI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331/html_8wASLyLh_o.VR0j/img-pbUIaf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104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Настройка основного документа</w:t>
      </w:r>
    </w:p>
    <w:p w:rsidR="00FB6FD9" w:rsidRPr="00881041" w:rsidRDefault="00FB6FD9" w:rsidP="00881041">
      <w:pPr>
        <w:pStyle w:val="aa"/>
        <w:numPr>
          <w:ilvl w:val="0"/>
          <w:numId w:val="5"/>
        </w:numPr>
        <w:jc w:val="both"/>
        <w:rPr>
          <w:color w:val="000000"/>
        </w:rPr>
      </w:pPr>
      <w:r w:rsidRPr="00881041">
        <w:rPr>
          <w:color w:val="000000"/>
        </w:rPr>
        <w:t xml:space="preserve">Запустите приложение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По умолчанию открывается пустой документ. Пусть он остается открытым. Если его закрыть, команды, которые нужно будет выполнить на следующем шаге, окажутся недоступными.</w:t>
      </w:r>
    </w:p>
    <w:p w:rsidR="00FB6FD9" w:rsidRPr="00881041" w:rsidRDefault="00FB6FD9" w:rsidP="00881041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881041">
        <w:rPr>
          <w:color w:val="000000"/>
        </w:rPr>
        <w:t>На вкладке </w:t>
      </w:r>
      <w:r w:rsidRPr="00881041">
        <w:rPr>
          <w:b/>
          <w:bCs/>
          <w:color w:val="000000"/>
        </w:rPr>
        <w:t>Почта</w:t>
      </w:r>
      <w:r w:rsidRPr="00881041">
        <w:rPr>
          <w:color w:val="000000"/>
        </w:rPr>
        <w:t> в группе </w:t>
      </w:r>
      <w:r w:rsidRPr="00881041">
        <w:rPr>
          <w:b/>
          <w:bCs/>
          <w:color w:val="000000"/>
        </w:rPr>
        <w:t>Слияние</w:t>
      </w:r>
      <w:r w:rsidRPr="00881041">
        <w:rPr>
          <w:color w:val="000000"/>
        </w:rPr>
        <w:t> выберите команду</w:t>
      </w:r>
      <w:proofErr w:type="gramStart"/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Н</w:t>
      </w:r>
      <w:proofErr w:type="gramEnd"/>
      <w:r w:rsidRPr="00881041">
        <w:rPr>
          <w:b/>
          <w:bCs/>
          <w:color w:val="000000"/>
        </w:rPr>
        <w:t>ачать слияние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2312670" cy="807085"/>
            <wp:effectExtent l="19050" t="0" r="0" b="0"/>
            <wp:docPr id="96" name="Рисунок 96" descr="https://studfile.net/html/2706/331/html_8wASLyLh_o.VR0j/img-TbWT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331/html_8wASLyLh_o.VR0j/img-TbWTI6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numPr>
          <w:ilvl w:val="0"/>
          <w:numId w:val="7"/>
        </w:numPr>
        <w:jc w:val="both"/>
        <w:rPr>
          <w:color w:val="000000"/>
        </w:rPr>
      </w:pPr>
      <w:r w:rsidRPr="00881041">
        <w:rPr>
          <w:color w:val="000000"/>
        </w:rPr>
        <w:t>Щелкните тип документа, который нужно создать.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lastRenderedPageBreak/>
        <w:t>Можно, например, создать следующие типы документов.</w:t>
      </w:r>
    </w:p>
    <w:p w:rsidR="00FB6FD9" w:rsidRPr="00881041" w:rsidRDefault="00FB6FD9" w:rsidP="00881041">
      <w:pPr>
        <w:pStyle w:val="aa"/>
        <w:numPr>
          <w:ilvl w:val="0"/>
          <w:numId w:val="8"/>
        </w:numPr>
        <w:jc w:val="both"/>
        <w:rPr>
          <w:color w:val="000000"/>
        </w:rPr>
      </w:pPr>
      <w:r w:rsidRPr="00881041">
        <w:rPr>
          <w:b/>
          <w:bCs/>
          <w:color w:val="000000"/>
        </w:rPr>
        <w:t>Комплект конвертов</w:t>
      </w:r>
      <w:r w:rsidRPr="00881041">
        <w:rPr>
          <w:color w:val="000000"/>
        </w:rPr>
        <w:t>   Обратные адреса на всех конвертах одинаковы, однако адрес получателя в каждом случае является уникальным. Выберите пункт </w:t>
      </w:r>
      <w:r w:rsidRPr="00881041">
        <w:rPr>
          <w:b/>
          <w:bCs/>
          <w:color w:val="000000"/>
        </w:rPr>
        <w:t>Конверты</w:t>
      </w:r>
      <w:r w:rsidRPr="00881041">
        <w:rPr>
          <w:color w:val="000000"/>
        </w:rPr>
        <w:t> и на вкладке </w:t>
      </w:r>
      <w:r w:rsidRPr="00881041">
        <w:rPr>
          <w:b/>
          <w:bCs/>
          <w:color w:val="000000"/>
        </w:rPr>
        <w:t>Параметры конверта</w:t>
      </w:r>
      <w:r w:rsidRPr="00881041">
        <w:rPr>
          <w:color w:val="000000"/>
        </w:rPr>
        <w:t> диалогового окна </w:t>
      </w:r>
      <w:r w:rsidRPr="00881041">
        <w:rPr>
          <w:b/>
          <w:bCs/>
          <w:color w:val="000000"/>
        </w:rPr>
        <w:t>Параметры конверта</w:t>
      </w:r>
      <w:r w:rsidRPr="00881041">
        <w:rPr>
          <w:color w:val="000000"/>
        </w:rPr>
        <w:t> укажите свои предпочтения относительно размера конверта и форматирования текста.</w:t>
      </w:r>
    </w:p>
    <w:p w:rsidR="00FB6FD9" w:rsidRPr="00881041" w:rsidRDefault="00FB6FD9" w:rsidP="00881041">
      <w:pPr>
        <w:pStyle w:val="aa"/>
        <w:numPr>
          <w:ilvl w:val="0"/>
          <w:numId w:val="8"/>
        </w:numPr>
        <w:jc w:val="both"/>
        <w:rPr>
          <w:color w:val="000000"/>
        </w:rPr>
      </w:pPr>
      <w:r w:rsidRPr="00881041">
        <w:rPr>
          <w:b/>
          <w:bCs/>
          <w:color w:val="000000"/>
        </w:rPr>
        <w:t>Комплект наклеек с адресами</w:t>
      </w:r>
      <w:proofErr w:type="gramStart"/>
      <w:r w:rsidRPr="00881041">
        <w:rPr>
          <w:color w:val="000000"/>
        </w:rPr>
        <w:t>  Н</w:t>
      </w:r>
      <w:proofErr w:type="gramEnd"/>
      <w:r w:rsidRPr="00881041">
        <w:rPr>
          <w:color w:val="000000"/>
        </w:rPr>
        <w:t>а каждой наклейке приводятся фамилия и адрес, которые являются уникальными. Выберите пункт </w:t>
      </w:r>
      <w:r w:rsidRPr="00881041">
        <w:rPr>
          <w:b/>
          <w:bCs/>
          <w:color w:val="000000"/>
        </w:rPr>
        <w:t>наклейки</w:t>
      </w:r>
      <w:r w:rsidRPr="00881041">
        <w:rPr>
          <w:color w:val="000000"/>
        </w:rPr>
        <w:t> и в диалоговом окне </w:t>
      </w:r>
      <w:r w:rsidRPr="00881041">
        <w:rPr>
          <w:b/>
          <w:bCs/>
          <w:color w:val="000000"/>
        </w:rPr>
        <w:t>Параметры наклейки</w:t>
      </w:r>
      <w:r w:rsidRPr="00881041">
        <w:rPr>
          <w:color w:val="000000"/>
        </w:rPr>
        <w:t> укажите нужный тип наклейки.</w:t>
      </w:r>
    </w:p>
    <w:p w:rsidR="00FB6FD9" w:rsidRPr="00881041" w:rsidRDefault="00FB6FD9" w:rsidP="00881041">
      <w:pPr>
        <w:pStyle w:val="aa"/>
        <w:numPr>
          <w:ilvl w:val="0"/>
          <w:numId w:val="8"/>
        </w:numPr>
        <w:jc w:val="both"/>
        <w:rPr>
          <w:color w:val="000000"/>
        </w:rPr>
      </w:pPr>
      <w:r w:rsidRPr="00881041">
        <w:rPr>
          <w:b/>
          <w:bCs/>
          <w:color w:val="000000"/>
        </w:rPr>
        <w:t>Комплект документов на бланке или сообщений электронной почты</w:t>
      </w:r>
      <w:r w:rsidRPr="00881041">
        <w:rPr>
          <w:color w:val="000000"/>
        </w:rPr>
        <w:t>   Основное содержимое всех писем или сообщений является одинаковым, но каждое из них содержит сведения, предназначенные для определенного получателя, например, фамилию, адрес или какую-либо другую информацию. Чтобы создать документы этих типов, выберите </w:t>
      </w:r>
      <w:r w:rsidRPr="00881041">
        <w:rPr>
          <w:b/>
          <w:bCs/>
          <w:color w:val="000000"/>
        </w:rPr>
        <w:t>письма</w:t>
      </w:r>
      <w:r w:rsidRPr="00881041">
        <w:rPr>
          <w:color w:val="000000"/>
        </w:rPr>
        <w:t> или </w:t>
      </w:r>
      <w:r w:rsidRPr="00881041">
        <w:rPr>
          <w:b/>
          <w:bCs/>
          <w:color w:val="000000"/>
        </w:rPr>
        <w:t>электронные письма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0"/>
          <w:numId w:val="8"/>
        </w:numPr>
        <w:jc w:val="both"/>
        <w:rPr>
          <w:color w:val="000000"/>
        </w:rPr>
      </w:pPr>
      <w:r w:rsidRPr="00881041">
        <w:rPr>
          <w:b/>
          <w:bCs/>
          <w:color w:val="000000"/>
        </w:rPr>
        <w:t>Каталог или папка</w:t>
      </w:r>
      <w:proofErr w:type="gramStart"/>
      <w:r w:rsidRPr="00881041">
        <w:rPr>
          <w:color w:val="000000"/>
        </w:rPr>
        <w:t>  Д</w:t>
      </w:r>
      <w:proofErr w:type="gramEnd"/>
      <w:r w:rsidRPr="00881041">
        <w:rPr>
          <w:color w:val="000000"/>
        </w:rPr>
        <w:t>ля каждого элемента отображаются сведения одного и того же типа, например имя или описание, однако для каждого элемента они уникальны. Щелкните </w:t>
      </w:r>
      <w:r w:rsidRPr="00881041">
        <w:rPr>
          <w:b/>
          <w:bCs/>
          <w:color w:val="000000"/>
        </w:rPr>
        <w:t>каталог</w:t>
      </w:r>
      <w:r w:rsidRPr="00881041">
        <w:rPr>
          <w:color w:val="000000"/>
        </w:rPr>
        <w:t>, чтобы создать документ такого типа.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Возобновление слияния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 xml:space="preserve">Если необходимо прервать работу по слиянию, основной документ можно сохранить, а слияние возобновить позже. Приложение </w:t>
      </w:r>
      <w:proofErr w:type="spellStart"/>
      <w:r w:rsidRPr="00881041">
        <w:rPr>
          <w:color w:val="000000"/>
        </w:rPr>
        <w:t>Microsoft</w:t>
      </w:r>
      <w:proofErr w:type="spellEnd"/>
      <w:r w:rsidRPr="00881041">
        <w:rPr>
          <w:color w:val="000000"/>
        </w:rPr>
        <w:t xml:space="preserve"> </w:t>
      </w:r>
      <w:proofErr w:type="spellStart"/>
      <w:r w:rsidRPr="00881041">
        <w:rPr>
          <w:color w:val="000000"/>
        </w:rPr>
        <w:t>Office</w:t>
      </w:r>
      <w:proofErr w:type="spellEnd"/>
      <w:r w:rsidRPr="00881041">
        <w:rPr>
          <w:color w:val="000000"/>
        </w:rPr>
        <w:t xml:space="preserve">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сохраняет источник данных и данные поля. Если использовалась область задач </w:t>
      </w:r>
      <w:r w:rsidRPr="00881041">
        <w:rPr>
          <w:b/>
          <w:bCs/>
          <w:color w:val="000000"/>
        </w:rPr>
        <w:t>Слияние</w:t>
      </w:r>
      <w:r w:rsidRPr="00881041">
        <w:rPr>
          <w:color w:val="000000"/>
        </w:rPr>
        <w:t xml:space="preserve">,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вернется к тому ее месту, где нужно возобновить слияние.</w:t>
      </w:r>
    </w:p>
    <w:p w:rsidR="00FB6FD9" w:rsidRPr="00881041" w:rsidRDefault="00FB6FD9" w:rsidP="00881041">
      <w:pPr>
        <w:pStyle w:val="aa"/>
        <w:numPr>
          <w:ilvl w:val="0"/>
          <w:numId w:val="9"/>
        </w:numPr>
        <w:jc w:val="both"/>
        <w:rPr>
          <w:color w:val="000000"/>
        </w:rPr>
      </w:pPr>
      <w:r w:rsidRPr="00881041">
        <w:rPr>
          <w:color w:val="000000"/>
        </w:rPr>
        <w:t>При готовности возобновить слияние откройте документ.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запросит подтверждение на открытие документа, который запустит команду SQL.</w:t>
      </w:r>
    </w:p>
    <w:p w:rsidR="00FB6FD9" w:rsidRPr="00881041" w:rsidRDefault="00FB6FD9" w:rsidP="00881041">
      <w:pPr>
        <w:pStyle w:val="aa"/>
        <w:numPr>
          <w:ilvl w:val="0"/>
          <w:numId w:val="10"/>
        </w:numPr>
        <w:jc w:val="both"/>
        <w:rPr>
          <w:color w:val="000000"/>
        </w:rPr>
      </w:pPr>
      <w:r w:rsidRPr="00881041">
        <w:rPr>
          <w:color w:val="000000"/>
        </w:rPr>
        <w:t>Поскольку этот документ подключен к источнику данных, нажмите кнопку</w:t>
      </w:r>
      <w:proofErr w:type="gramStart"/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Д</w:t>
      </w:r>
      <w:proofErr w:type="gramEnd"/>
      <w:r w:rsidRPr="00881041">
        <w:rPr>
          <w:b/>
          <w:bCs/>
          <w:color w:val="000000"/>
        </w:rPr>
        <w:t>а</w:t>
      </w:r>
      <w:r w:rsidRPr="00881041">
        <w:rPr>
          <w:color w:val="000000"/>
        </w:rPr>
        <w:t>. Появится текст документа вместе со всеми вставленными полями.</w:t>
      </w:r>
    </w:p>
    <w:p w:rsidR="00FB6FD9" w:rsidRPr="00881041" w:rsidRDefault="00FB6FD9" w:rsidP="00881041">
      <w:pPr>
        <w:pStyle w:val="aa"/>
        <w:numPr>
          <w:ilvl w:val="0"/>
          <w:numId w:val="10"/>
        </w:numPr>
        <w:jc w:val="both"/>
        <w:rPr>
          <w:color w:val="000000"/>
        </w:rPr>
      </w:pPr>
      <w:r w:rsidRPr="00881041">
        <w:rPr>
          <w:color w:val="000000"/>
        </w:rPr>
        <w:t>Перейдите на вкладку </w:t>
      </w:r>
      <w:r w:rsidRPr="00881041">
        <w:rPr>
          <w:b/>
          <w:bCs/>
          <w:color w:val="000000"/>
        </w:rPr>
        <w:t>Рассылки</w:t>
      </w:r>
      <w:r w:rsidRPr="00881041">
        <w:rPr>
          <w:color w:val="000000"/>
        </w:rPr>
        <w:t> и возобновите свою работу.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Подключение документа к источнику данных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Чтобы выполнить слияние данных в основном документе, необходимо подключить этот документ к источнику данных или файлу данных.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Выбор файла данных</w:t>
      </w:r>
    </w:p>
    <w:p w:rsidR="00FB6FD9" w:rsidRPr="00881041" w:rsidRDefault="00FB6FD9" w:rsidP="00881041">
      <w:pPr>
        <w:pStyle w:val="aa"/>
        <w:numPr>
          <w:ilvl w:val="0"/>
          <w:numId w:val="11"/>
        </w:numPr>
        <w:jc w:val="both"/>
        <w:rPr>
          <w:color w:val="000000"/>
        </w:rPr>
      </w:pPr>
      <w:r w:rsidRPr="00881041">
        <w:rPr>
          <w:color w:val="000000"/>
        </w:rPr>
        <w:t>На вкладке </w:t>
      </w:r>
      <w:r w:rsidRPr="00881041">
        <w:rPr>
          <w:b/>
          <w:bCs/>
          <w:color w:val="000000"/>
        </w:rPr>
        <w:t>Почта</w:t>
      </w:r>
      <w:r w:rsidRPr="00881041">
        <w:rPr>
          <w:color w:val="000000"/>
        </w:rPr>
        <w:t> в группе </w:t>
      </w:r>
      <w:r w:rsidRPr="00881041">
        <w:rPr>
          <w:b/>
          <w:bCs/>
          <w:color w:val="000000"/>
        </w:rPr>
        <w:t>Слияние</w:t>
      </w:r>
      <w:r w:rsidRPr="00881041">
        <w:rPr>
          <w:color w:val="000000"/>
        </w:rPr>
        <w:t> выберите команду</w:t>
      </w:r>
      <w:proofErr w:type="gramStart"/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В</w:t>
      </w:r>
      <w:proofErr w:type="gramEnd"/>
      <w:r w:rsidRPr="00881041">
        <w:rPr>
          <w:b/>
          <w:bCs/>
          <w:color w:val="000000"/>
        </w:rPr>
        <w:t>ыбрать получателей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2312670" cy="807085"/>
            <wp:effectExtent l="19050" t="0" r="0" b="0"/>
            <wp:docPr id="97" name="Рисунок 97" descr="https://studfile.net/html/2706/331/html_8wASLyLh_o.VR0j/img-Mayr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331/html_8wASLyLh_o.VR0j/img-Mayr9X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numPr>
          <w:ilvl w:val="0"/>
          <w:numId w:val="12"/>
        </w:numPr>
        <w:jc w:val="both"/>
        <w:rPr>
          <w:color w:val="000000"/>
        </w:rPr>
      </w:pPr>
      <w:r w:rsidRPr="00881041">
        <w:rPr>
          <w:color w:val="000000"/>
        </w:rPr>
        <w:t>Выполните следующие действия.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 xml:space="preserve">Откройте документ приложения </w:t>
      </w:r>
      <w:proofErr w:type="spellStart"/>
      <w:r w:rsidRPr="00881041">
        <w:rPr>
          <w:color w:val="000000"/>
        </w:rPr>
        <w:t>Microsoft</w:t>
      </w:r>
      <w:proofErr w:type="spellEnd"/>
      <w:r w:rsidRPr="00881041">
        <w:rPr>
          <w:color w:val="000000"/>
        </w:rPr>
        <w:t xml:space="preserve">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. Этот документ должен содержать одну таблицу. Первая строка таблицы должна содержать заголовки, а остальные строки — </w:t>
      </w:r>
      <w:r w:rsidRPr="00881041">
        <w:rPr>
          <w:color w:val="000000"/>
        </w:rPr>
        <w:lastRenderedPageBreak/>
        <w:t xml:space="preserve">записи, которые должны быть включены в составной документ. </w:t>
      </w:r>
      <w:proofErr w:type="gramStart"/>
      <w:r w:rsidRPr="00881041">
        <w:rPr>
          <w:color w:val="000000"/>
        </w:rPr>
        <w:t>В качестве источника данных можно также использовать источник данных заголовка (Источник данных заголовка.</w:t>
      </w:r>
      <w:proofErr w:type="gramEnd"/>
      <w:r w:rsidRPr="00881041">
        <w:rPr>
          <w:color w:val="000000"/>
        </w:rPr>
        <w:t xml:space="preserve"> </w:t>
      </w:r>
      <w:proofErr w:type="gramStart"/>
      <w:r w:rsidRPr="00881041">
        <w:rPr>
          <w:color w:val="000000"/>
        </w:rPr>
        <w:t>Документ, содержащий строку заголовка (или запись), которая используется для объединения указанного источника данных с основным документом слияния.).</w:t>
      </w:r>
      <w:proofErr w:type="gramEnd"/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Уточнение списка получателей или элементов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При подключении к определенному файлу данных, возможно, не требуется переносить данные всех записей файла данных в основной документ.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Чтобы ограничить список получателей или использовать подмножество элементов файла данных, выполните следующие действия.</w:t>
      </w:r>
    </w:p>
    <w:p w:rsidR="00FB6FD9" w:rsidRPr="00881041" w:rsidRDefault="00FB6FD9" w:rsidP="00881041">
      <w:pPr>
        <w:pStyle w:val="aa"/>
        <w:numPr>
          <w:ilvl w:val="0"/>
          <w:numId w:val="13"/>
        </w:numPr>
        <w:jc w:val="both"/>
        <w:rPr>
          <w:color w:val="000000"/>
        </w:rPr>
      </w:pPr>
      <w:r w:rsidRPr="00881041">
        <w:rPr>
          <w:color w:val="000000"/>
        </w:rPr>
        <w:t>На вкладке </w:t>
      </w:r>
      <w:r w:rsidRPr="00881041">
        <w:rPr>
          <w:b/>
          <w:bCs/>
          <w:color w:val="000000"/>
        </w:rPr>
        <w:t>Почта</w:t>
      </w:r>
      <w:r w:rsidRPr="00881041">
        <w:rPr>
          <w:color w:val="000000"/>
        </w:rPr>
        <w:t> в группе </w:t>
      </w:r>
      <w:r w:rsidRPr="00881041">
        <w:rPr>
          <w:b/>
          <w:bCs/>
          <w:color w:val="000000"/>
        </w:rPr>
        <w:t>Слияние</w:t>
      </w:r>
      <w:r w:rsidRPr="00881041">
        <w:rPr>
          <w:color w:val="000000"/>
        </w:rPr>
        <w:t> выберите команду</w:t>
      </w:r>
      <w:proofErr w:type="gramStart"/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И</w:t>
      </w:r>
      <w:proofErr w:type="gramEnd"/>
      <w:r w:rsidRPr="00881041">
        <w:rPr>
          <w:b/>
          <w:bCs/>
          <w:color w:val="000000"/>
        </w:rPr>
        <w:t>зменить список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2312670" cy="807085"/>
            <wp:effectExtent l="19050" t="0" r="0" b="0"/>
            <wp:docPr id="98" name="Рисунок 98" descr="https://studfile.net/html/2706/331/html_8wASLyLh_o.VR0j/img-FNs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331/html_8wASLyLh_o.VR0j/img-FNsaKI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numPr>
          <w:ilvl w:val="0"/>
          <w:numId w:val="14"/>
        </w:numPr>
        <w:jc w:val="both"/>
        <w:rPr>
          <w:color w:val="000000"/>
        </w:rPr>
      </w:pPr>
      <w:r w:rsidRPr="00881041">
        <w:rPr>
          <w:color w:val="000000"/>
        </w:rPr>
        <w:t>В диалоговом окне </w:t>
      </w:r>
      <w:r w:rsidRPr="00881041">
        <w:rPr>
          <w:b/>
          <w:bCs/>
          <w:color w:val="000000"/>
        </w:rPr>
        <w:t>Адресаты слияния</w:t>
      </w:r>
      <w:r w:rsidRPr="00881041">
        <w:rPr>
          <w:color w:val="000000"/>
        </w:rPr>
        <w:t> выполните одно из следующих действий.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Выделение отдельных записей</w:t>
      </w:r>
      <w:proofErr w:type="gramStart"/>
      <w:r w:rsidRPr="00881041">
        <w:rPr>
          <w:color w:val="000000"/>
        </w:rPr>
        <w:t>  Э</w:t>
      </w:r>
      <w:proofErr w:type="gramEnd"/>
      <w:r w:rsidRPr="00881041">
        <w:rPr>
          <w:color w:val="000000"/>
        </w:rPr>
        <w:t>тот метод наиболее полезен, если список короткий. Установите флажки напротив тех получателей, которые должны быть включены в список, и снимите флажки напротив тех получателей, которые должны быть исключены из списка.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+Если известно, что в составной документ нужно включить лишь несколько записей, можно снять флажок в строке заголовка, а затем выделить только нужные записи. Аналогично, если нужно включить в документ большую часть списка, установите флажок в строке заголовка, а затем снимите флажки с тех записей, которые не нужно включать.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Сортировка записей</w:t>
      </w:r>
      <w:proofErr w:type="gramStart"/>
      <w:r w:rsidRPr="00881041">
        <w:rPr>
          <w:color w:val="000000"/>
        </w:rPr>
        <w:t>   Щ</w:t>
      </w:r>
      <w:proofErr w:type="gramEnd"/>
      <w:r w:rsidRPr="00881041">
        <w:rPr>
          <w:color w:val="000000"/>
        </w:rPr>
        <w:t xml:space="preserve">елкните заголовок столбца элемента, по которому требуется выполнить сортировку. Список </w:t>
      </w:r>
      <w:proofErr w:type="spellStart"/>
      <w:r w:rsidRPr="00881041">
        <w:rPr>
          <w:color w:val="000000"/>
        </w:rPr>
        <w:t>отсортируется</w:t>
      </w:r>
      <w:proofErr w:type="spellEnd"/>
      <w:r w:rsidRPr="00881041">
        <w:rPr>
          <w:color w:val="000000"/>
        </w:rPr>
        <w:t xml:space="preserve"> в алфавитном порядке по возрастанию (от A до Я).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Фильтрация записей</w:t>
      </w:r>
      <w:proofErr w:type="gramStart"/>
      <w:r w:rsidRPr="00881041">
        <w:rPr>
          <w:color w:val="000000"/>
        </w:rPr>
        <w:t>  Э</w:t>
      </w:r>
      <w:proofErr w:type="gramEnd"/>
      <w:r w:rsidRPr="00881041">
        <w:rPr>
          <w:color w:val="000000"/>
        </w:rPr>
        <w:t>та функция полезна, если список содержит записи, которые не требуется видеть или включать их в составной документ.</w:t>
      </w:r>
    </w:p>
    <w:p w:rsidR="00FB6FD9" w:rsidRPr="00881041" w:rsidRDefault="00FB6FD9" w:rsidP="00881041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104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Добавление в документ текстовых заполнителей (полей слияния)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После подключения основного документа к файлу данных можно вводить текст документа и добавлять текстовые заполнители, указывающие места, где в каждой копии документа должны появляться уникальные данные.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 xml:space="preserve">Текстовые заполнители, такие как адрес или приветствие, называются полями слияния. Поля в приложении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соответствуют выделенным заголовкам столбцов в файле данных.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6648450" cy="10795"/>
            <wp:effectExtent l="19050" t="0" r="0" b="0"/>
            <wp:docPr id="103" name="Рисунок 103" descr="https://studfile.net/html/2706/331/html_8wASLyLh_o.VR0j/img-akMW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.net/html/2706/331/html_8wASLyLh_o.VR0j/img-akMWZI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lastRenderedPageBreak/>
        <w:drawing>
          <wp:inline distT="0" distB="0" distL="0" distR="0">
            <wp:extent cx="3291840" cy="1904365"/>
            <wp:effectExtent l="19050" t="0" r="3810" b="0"/>
            <wp:docPr id="104" name="Рисунок 104" descr="https://studfile.net/html/2706/331/html_8wASLyLh_o.VR0j/img-jpgk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.net/html/2706/331/html_8wASLyLh_o.VR0j/img-jpgkCL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118110" cy="128905"/>
            <wp:effectExtent l="19050" t="0" r="0" b="0"/>
            <wp:docPr id="105" name="Рисунок 105" descr="https://studfile.net/html/2706/331/html_8wASLyLh_o.VR0j/img-NXoD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.net/html/2706/331/html_8wASLyLh_o.VR0j/img-NXoDtd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041">
        <w:rPr>
          <w:color w:val="000000"/>
        </w:rPr>
        <w:t>Столбцы файла данных представляют собой категории данных. Поля, добавляемые к основному документу, являются текстовыми заполнителями для этих категорий.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118110" cy="128905"/>
            <wp:effectExtent l="19050" t="0" r="0" b="0"/>
            <wp:docPr id="106" name="Рисунок 106" descr="https://studfile.net/html/2706/331/html_8wASLyLh_o.VR0j/img-Nvo4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.net/html/2706/331/html_8wASLyLh_o.VR0j/img-Nvo44L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041">
        <w:rPr>
          <w:color w:val="000000"/>
        </w:rPr>
        <w:t xml:space="preserve">Строки файла данных представляют собой записи данных. При выполнении слияния приложение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создает копию основного документа для каждой записи.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6648450" cy="10795"/>
            <wp:effectExtent l="19050" t="0" r="0" b="0"/>
            <wp:docPr id="107" name="Рисунок 107" descr="https://studfile.net/html/2706/331/html_8wASLyLh_o.VR0j/img-q4_V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udfile.net/html/2706/331/html_8wASLyLh_o.VR0j/img-q4_VqN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При помещении поля в основной документ подразумевается, что в месте его расположения должна появиться определенная категория данных, например фамилия или адрес.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2882900" cy="2861310"/>
            <wp:effectExtent l="19050" t="0" r="0" b="0"/>
            <wp:docPr id="108" name="Рисунок 108" descr="https://studfile.net/html/2706/331/html_8wASLyLh_o.VR0j/img-AsgF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udfile.net/html/2706/331/html_8wASLyLh_o.VR0j/img-AsgFCG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Примечание.  </w:t>
      </w:r>
      <w:r w:rsidRPr="00881041">
        <w:rPr>
          <w:color w:val="000000"/>
        </w:rPr>
        <w:t>  При вставке поля слияния в основной документ имя поля всегда заключается в двойные угловые скобки</w:t>
      </w:r>
      <w:proofErr w:type="gramStart"/>
      <w:r w:rsidRPr="00881041">
        <w:rPr>
          <w:color w:val="000000"/>
        </w:rPr>
        <w:t xml:space="preserve"> (« »). </w:t>
      </w:r>
      <w:proofErr w:type="gramEnd"/>
      <w:r w:rsidRPr="00881041">
        <w:rPr>
          <w:color w:val="000000"/>
        </w:rPr>
        <w:t>В составных документах эти скобки служат не для выделения. Они лишь позволяют отличать поля в основном документе от нормального текста.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Что происходит при слиянии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При слиянии данные первой строки файла данных замещают поля в основном документе, тем самым, образуя первый составной документ. Данные второй строки файла данных замещают поля, образуя второй составной документ, и т. д.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lastRenderedPageBreak/>
        <w:drawing>
          <wp:inline distT="0" distB="0" distL="0" distR="0">
            <wp:extent cx="3205480" cy="2495550"/>
            <wp:effectExtent l="19050" t="0" r="0" b="0"/>
            <wp:docPr id="109" name="Рисунок 109" descr="https://studfile.net/html/2706/331/html_8wASLyLh_o.VR0j/img-Mh6R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udfile.net/html/2706/331/html_8wASLyLh_o.VR0j/img-Mh6Rw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b/>
          <w:bCs/>
          <w:color w:val="000000"/>
        </w:rPr>
        <w:t>Примеры работы с полями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Из файла данных в основной документ в качестве поля можно добавить любой заголовок столбца. Это дает определенную гибкость при составлении бланков писем, наклеек, сообщений электронной почты и других составных документов.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Можно комбинировать поля и разделять их с помощью знаков препинания. Например, чтобы сформировать точный адрес, необходимо в основной документ вставить следующие поля: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«Имя» «Фамилия»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«Дом и улица»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«Город», «Область», «Почтовый индекс»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 xml:space="preserve">Для часто встречающихся случаев, таких как блоки адреса или строки приветствия, приложение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предоставляет сложные поля — сочетание из нескольких полей. Ниже перечислены примеры.</w:t>
      </w:r>
    </w:p>
    <w:p w:rsidR="00FB6FD9" w:rsidRPr="00881041" w:rsidRDefault="00FB6FD9" w:rsidP="00881041">
      <w:pPr>
        <w:pStyle w:val="aa"/>
        <w:numPr>
          <w:ilvl w:val="0"/>
          <w:numId w:val="15"/>
        </w:numPr>
        <w:jc w:val="both"/>
        <w:rPr>
          <w:color w:val="000000"/>
        </w:rPr>
      </w:pPr>
      <w:r w:rsidRPr="00881041">
        <w:rPr>
          <w:color w:val="000000"/>
        </w:rPr>
        <w:t>Поле «Блок адреса» комбинируется из нескольких полей, включающих имя, фамилию, дом и улицу, город и почтовый индекс.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2345055" cy="1957705"/>
            <wp:effectExtent l="19050" t="0" r="0" b="0"/>
            <wp:docPr id="110" name="Рисунок 110" descr="https://studfile.net/html/2706/331/html_8wASLyLh_o.VR0j/img-Bfpx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udfile.net/html/2706/331/html_8wASLyLh_o.VR0j/img-BfpxAz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Поле «Строка приветствия» может включать в себя одно или более полей имен, в зависимости от используемых слов приветствия.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lastRenderedPageBreak/>
        <w:t xml:space="preserve">Содержимое каждого из сложных полей можно соответствующим образом настроить. Например, для адреса можно выбрать формальное имя (г-н Андрей </w:t>
      </w:r>
      <w:proofErr w:type="spellStart"/>
      <w:r w:rsidRPr="00881041">
        <w:rPr>
          <w:color w:val="000000"/>
        </w:rPr>
        <w:t>Альфирович</w:t>
      </w:r>
      <w:proofErr w:type="spellEnd"/>
      <w:r w:rsidRPr="00881041">
        <w:rPr>
          <w:color w:val="000000"/>
        </w:rPr>
        <w:t xml:space="preserve"> младший), а в обращении использовать «Для» вместо «Уважаемый».</w:t>
      </w:r>
    </w:p>
    <w:p w:rsidR="00FB6FD9" w:rsidRPr="00881041" w:rsidRDefault="00FB6FD9" w:rsidP="00881041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104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Установление соответствия полей слияния файлу данных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 xml:space="preserve">Чтобы не было сомнений, что приложение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найдет в файле данных столбец, соответствующий каждому адресу или элементу приветствия, необходимо установить соответствие полей слияния в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столбцам в файле данных.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Для установления соответствия полей выберите пункт </w:t>
      </w:r>
      <w:r w:rsidRPr="00881041">
        <w:rPr>
          <w:b/>
          <w:bCs/>
          <w:color w:val="000000"/>
        </w:rPr>
        <w:t>Подбор полей</w:t>
      </w:r>
      <w:r w:rsidRPr="00881041">
        <w:rPr>
          <w:color w:val="000000"/>
        </w:rPr>
        <w:t> в группе </w:t>
      </w:r>
      <w:r w:rsidRPr="00881041">
        <w:rPr>
          <w:b/>
          <w:bCs/>
          <w:color w:val="000000"/>
        </w:rPr>
        <w:t>Составление документа и вставка полей</w:t>
      </w:r>
      <w:r w:rsidRPr="00881041">
        <w:rPr>
          <w:color w:val="000000"/>
        </w:rPr>
        <w:t> на вкладке </w:t>
      </w:r>
      <w:r w:rsidRPr="00881041">
        <w:rPr>
          <w:b/>
          <w:bCs/>
          <w:color w:val="000000"/>
        </w:rPr>
        <w:t>Рассылки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3947795" cy="1064895"/>
            <wp:effectExtent l="19050" t="0" r="0" b="0"/>
            <wp:docPr id="111" name="Рисунок 111" descr="https://studfile.net/html/2706/331/html_8wASLyLh_o.VR0j/img-W2JEz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udfile.net/html/2706/331/html_8wASLyLh_o.VR0j/img-W2JEz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Откроется диалоговое окно </w:t>
      </w:r>
      <w:r w:rsidRPr="00881041">
        <w:rPr>
          <w:b/>
          <w:bCs/>
          <w:color w:val="000000"/>
        </w:rPr>
        <w:t>Подбор полей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4206240" cy="1656715"/>
            <wp:effectExtent l="19050" t="0" r="3810" b="0"/>
            <wp:docPr id="112" name="Рисунок 112" descr="https://studfile.net/html/2706/331/html_8wASLyLh_o.VR0j/img-yIZn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udfile.net/html/2706/331/html_8wASLyLh_o.VR0j/img-yIZnbE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Элементы адреса и приветствия приводятся слева. Заголовки столбцов из файла данных приводятся справа.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подыскивает соответствующий столбец для каждого элемента. На иллюстрации показано, что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автоматически нашел соответствие столбца </w:t>
      </w:r>
      <w:r w:rsidRPr="00881041">
        <w:rPr>
          <w:b/>
          <w:bCs/>
          <w:color w:val="000000"/>
        </w:rPr>
        <w:t>Фамилия</w:t>
      </w:r>
      <w:r w:rsidRPr="00881041">
        <w:rPr>
          <w:color w:val="000000"/>
        </w:rPr>
        <w:t> файла данных полю </w:t>
      </w:r>
      <w:r w:rsidRPr="00881041">
        <w:rPr>
          <w:b/>
          <w:bCs/>
          <w:color w:val="000000"/>
        </w:rPr>
        <w:t>Фамилия</w:t>
      </w:r>
      <w:r w:rsidRPr="00881041">
        <w:rPr>
          <w:color w:val="000000"/>
        </w:rPr>
        <w:t xml:space="preserve">. Но он не смог противопоставить друг другу другие элементы. В частности, из этого файла данных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не нашел соответствия полю </w:t>
      </w:r>
      <w:r w:rsidRPr="00881041">
        <w:rPr>
          <w:b/>
          <w:bCs/>
          <w:color w:val="000000"/>
        </w:rPr>
        <w:t>Имя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color w:val="000000"/>
        </w:rPr>
        <w:t>+В списке справа можно выделить столбец файла данных, соответствующий элементу слева. Теперь на иллюстрации видно, что столбец </w:t>
      </w:r>
      <w:r w:rsidRPr="00881041">
        <w:rPr>
          <w:b/>
          <w:bCs/>
          <w:color w:val="000000"/>
        </w:rPr>
        <w:t>Имя</w:t>
      </w:r>
      <w:r w:rsidRPr="00881041">
        <w:rPr>
          <w:color w:val="000000"/>
        </w:rPr>
        <w:t> соответствует полю </w:t>
      </w:r>
      <w:r w:rsidRPr="00881041">
        <w:rPr>
          <w:b/>
          <w:bCs/>
          <w:color w:val="000000"/>
        </w:rPr>
        <w:t>Имя</w:t>
      </w:r>
      <w:r w:rsidRPr="00881041">
        <w:rPr>
          <w:color w:val="000000"/>
        </w:rPr>
        <w:t>. Нет ничего страшного в том, что для полей </w:t>
      </w:r>
      <w:r w:rsidRPr="00881041">
        <w:rPr>
          <w:b/>
          <w:bCs/>
          <w:color w:val="000000"/>
        </w:rPr>
        <w:t>Обращение</w:t>
      </w:r>
      <w:r w:rsidRPr="00881041">
        <w:rPr>
          <w:color w:val="000000"/>
        </w:rPr>
        <w:t>, </w:t>
      </w:r>
      <w:r w:rsidRPr="00881041">
        <w:rPr>
          <w:b/>
          <w:bCs/>
          <w:color w:val="000000"/>
        </w:rPr>
        <w:t>Уникальный идентификатор</w:t>
      </w:r>
      <w:r w:rsidRPr="00881041">
        <w:rPr>
          <w:color w:val="000000"/>
        </w:rPr>
        <w:t> и </w:t>
      </w:r>
      <w:r w:rsidRPr="00881041">
        <w:rPr>
          <w:b/>
          <w:bCs/>
          <w:color w:val="000000"/>
        </w:rPr>
        <w:t>Отчество</w:t>
      </w:r>
      <w:r w:rsidRPr="00881041">
        <w:rPr>
          <w:color w:val="000000"/>
        </w:rPr>
        <w:t> не нашлось соответствия. Составной документ не нуждается в использовании каждого поля. Если добавить поле, для которого нет данных в файле данных, оно будет фигурировать в составном документе как пустой текстовый заполнитель — обычно это пустая строка или скрытое поле.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lastRenderedPageBreak/>
        <w:drawing>
          <wp:inline distT="0" distB="0" distL="0" distR="0">
            <wp:extent cx="4206240" cy="1656715"/>
            <wp:effectExtent l="19050" t="0" r="3810" b="0"/>
            <wp:docPr id="113" name="Рисунок 113" descr="https://studfile.net/html/2706/331/html_8wASLyLh_o.VR0j/img-AHbn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udfile.net/html/2706/331/html_8wASLyLh_o.VR0j/img-AHbnFm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104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Ввод содержимого и добавление полей</w:t>
      </w:r>
    </w:p>
    <w:p w:rsidR="00FB6FD9" w:rsidRPr="00881041" w:rsidRDefault="00FB6FD9" w:rsidP="00881041">
      <w:pPr>
        <w:pStyle w:val="aa"/>
        <w:numPr>
          <w:ilvl w:val="0"/>
          <w:numId w:val="16"/>
        </w:numPr>
        <w:jc w:val="both"/>
        <w:rPr>
          <w:color w:val="000000"/>
        </w:rPr>
      </w:pPr>
      <w:r w:rsidRPr="00881041">
        <w:rPr>
          <w:color w:val="000000"/>
        </w:rPr>
        <w:t>В основном документе щелкните место, где необходимо вставить поле.</w:t>
      </w:r>
    </w:p>
    <w:p w:rsidR="00FB6FD9" w:rsidRPr="00881041" w:rsidRDefault="00FB6FD9" w:rsidP="00881041">
      <w:pPr>
        <w:pStyle w:val="aa"/>
        <w:numPr>
          <w:ilvl w:val="0"/>
          <w:numId w:val="16"/>
        </w:numPr>
        <w:jc w:val="both"/>
        <w:rPr>
          <w:color w:val="000000"/>
        </w:rPr>
      </w:pPr>
      <w:r w:rsidRPr="00881041">
        <w:rPr>
          <w:color w:val="000000"/>
        </w:rPr>
        <w:t>Пользуйтесь группой </w:t>
      </w:r>
      <w:r w:rsidRPr="00881041">
        <w:rPr>
          <w:b/>
          <w:bCs/>
          <w:color w:val="000000"/>
        </w:rPr>
        <w:t>Составление документа и вставка полей</w:t>
      </w:r>
      <w:r w:rsidRPr="00881041">
        <w:rPr>
          <w:color w:val="000000"/>
        </w:rPr>
        <w:t> на вкладке </w:t>
      </w:r>
      <w:r w:rsidRPr="00881041">
        <w:rPr>
          <w:b/>
          <w:bCs/>
          <w:color w:val="000000"/>
        </w:rPr>
        <w:t>Рассылки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  <w:rPr>
          <w:color w:val="000000"/>
        </w:rPr>
      </w:pPr>
      <w:r w:rsidRPr="00881041">
        <w:rPr>
          <w:noProof/>
          <w:color w:val="000000"/>
        </w:rPr>
        <w:drawing>
          <wp:inline distT="0" distB="0" distL="0" distR="0">
            <wp:extent cx="3947795" cy="1064895"/>
            <wp:effectExtent l="19050" t="0" r="0" b="0"/>
            <wp:docPr id="125" name="Рисунок 125" descr="https://studfile.net/html/2706/331/html_8wASLyLh_o.VR0j/img-6eKx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udfile.net/html/2706/331/html_8wASLyLh_o.VR0j/img-6eKxTY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numPr>
          <w:ilvl w:val="0"/>
          <w:numId w:val="17"/>
        </w:numPr>
        <w:jc w:val="both"/>
        <w:rPr>
          <w:color w:val="000000"/>
        </w:rPr>
      </w:pPr>
      <w:r w:rsidRPr="00881041">
        <w:rPr>
          <w:color w:val="000000"/>
        </w:rPr>
        <w:t>Добавьте любые из следующих элементов.</w:t>
      </w:r>
    </w:p>
    <w:p w:rsidR="00FB6FD9" w:rsidRPr="00881041" w:rsidRDefault="00FB6FD9" w:rsidP="00881041">
      <w:pPr>
        <w:pStyle w:val="aa"/>
        <w:numPr>
          <w:ilvl w:val="0"/>
          <w:numId w:val="18"/>
        </w:numPr>
        <w:jc w:val="both"/>
        <w:rPr>
          <w:color w:val="000000"/>
        </w:rPr>
      </w:pPr>
      <w:r w:rsidRPr="00881041">
        <w:rPr>
          <w:color w:val="000000"/>
        </w:rPr>
        <w:t>Блок адреса с именем, почтовым адресом и прочими сведениями</w:t>
      </w:r>
    </w:p>
    <w:p w:rsidR="00FB6FD9" w:rsidRPr="00881041" w:rsidRDefault="00FB6FD9" w:rsidP="00881041">
      <w:pPr>
        <w:pStyle w:val="aa"/>
        <w:numPr>
          <w:ilvl w:val="1"/>
          <w:numId w:val="19"/>
        </w:numPr>
        <w:jc w:val="both"/>
        <w:rPr>
          <w:color w:val="000000"/>
        </w:rPr>
      </w:pPr>
      <w:r w:rsidRPr="00881041">
        <w:rPr>
          <w:color w:val="000000"/>
        </w:rPr>
        <w:t>Выберите пункт </w:t>
      </w:r>
      <w:r w:rsidRPr="00881041">
        <w:rPr>
          <w:b/>
          <w:bCs/>
          <w:color w:val="000000"/>
        </w:rPr>
        <w:t>Блок адреса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1"/>
          <w:numId w:val="19"/>
        </w:numPr>
        <w:jc w:val="both"/>
        <w:rPr>
          <w:color w:val="000000"/>
        </w:rPr>
      </w:pPr>
      <w:r w:rsidRPr="00881041">
        <w:rPr>
          <w:color w:val="000000"/>
        </w:rPr>
        <w:t>В диалоговом окне </w:t>
      </w:r>
      <w:r w:rsidRPr="00881041">
        <w:rPr>
          <w:b/>
          <w:bCs/>
          <w:color w:val="000000"/>
        </w:rPr>
        <w:t>Вставка блока адреса</w:t>
      </w:r>
      <w:r w:rsidRPr="00881041">
        <w:rPr>
          <w:color w:val="000000"/>
        </w:rPr>
        <w:t> выберите требуемые элементы адреса и форматы отображения, а затем нажмите кнопку </w:t>
      </w:r>
      <w:r w:rsidRPr="00881041">
        <w:rPr>
          <w:b/>
          <w:bCs/>
          <w:color w:val="000000"/>
        </w:rPr>
        <w:t>ОК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1"/>
          <w:numId w:val="19"/>
        </w:numPr>
        <w:jc w:val="both"/>
        <w:rPr>
          <w:color w:val="000000"/>
        </w:rPr>
      </w:pPr>
      <w:r w:rsidRPr="00881041">
        <w:rPr>
          <w:color w:val="000000"/>
        </w:rPr>
        <w:t>Если появится диалоговое окно </w:t>
      </w:r>
      <w:r w:rsidRPr="00881041">
        <w:rPr>
          <w:b/>
          <w:bCs/>
          <w:color w:val="000000"/>
        </w:rPr>
        <w:t>Подбор полей</w:t>
      </w:r>
      <w:r w:rsidRPr="00881041">
        <w:rPr>
          <w:color w:val="000000"/>
        </w:rPr>
        <w:t xml:space="preserve">, значит, приложение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не смогло найти некоторые сведения, необходимые для блока адреса. Щелкните стрелку рядом с пунктом </w:t>
      </w:r>
      <w:r w:rsidRPr="00881041">
        <w:rPr>
          <w:b/>
          <w:bCs/>
          <w:color w:val="000000"/>
        </w:rPr>
        <w:t>(нет соответствия)</w:t>
      </w:r>
      <w:r w:rsidRPr="00881041">
        <w:rPr>
          <w:color w:val="000000"/>
        </w:rPr>
        <w:t>, а затем выделите соответствующее поле в источнике данных, требуемое для слияния.</w:t>
      </w:r>
    </w:p>
    <w:p w:rsidR="00FB6FD9" w:rsidRPr="00881041" w:rsidRDefault="00FB6FD9" w:rsidP="00881041">
      <w:pPr>
        <w:pStyle w:val="aa"/>
        <w:numPr>
          <w:ilvl w:val="0"/>
          <w:numId w:val="20"/>
        </w:numPr>
        <w:jc w:val="both"/>
        <w:rPr>
          <w:color w:val="000000"/>
        </w:rPr>
      </w:pPr>
      <w:r w:rsidRPr="00881041">
        <w:rPr>
          <w:color w:val="000000"/>
        </w:rPr>
        <w:t>Строка приветствия</w:t>
      </w:r>
    </w:p>
    <w:p w:rsidR="00FB6FD9" w:rsidRPr="00881041" w:rsidRDefault="00FB6FD9" w:rsidP="0088104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881041">
        <w:rPr>
          <w:color w:val="000000"/>
        </w:rPr>
        <w:t>Выберите пун</w:t>
      </w:r>
      <w:proofErr w:type="gramStart"/>
      <w:r w:rsidRPr="00881041">
        <w:rPr>
          <w:color w:val="000000"/>
        </w:rPr>
        <w:t>кт </w:t>
      </w:r>
      <w:r w:rsidRPr="00881041">
        <w:rPr>
          <w:b/>
          <w:bCs/>
          <w:color w:val="000000"/>
        </w:rPr>
        <w:t>Стр</w:t>
      </w:r>
      <w:proofErr w:type="gramEnd"/>
      <w:r w:rsidRPr="00881041">
        <w:rPr>
          <w:b/>
          <w:bCs/>
          <w:color w:val="000000"/>
        </w:rPr>
        <w:t>ока приветствия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881041">
        <w:rPr>
          <w:color w:val="000000"/>
        </w:rPr>
        <w:t>Выберите формат строки приветствия, которая включает обращение, имя и знак пунктуации, следующий за именем.</w:t>
      </w:r>
    </w:p>
    <w:p w:rsidR="00FB6FD9" w:rsidRPr="00881041" w:rsidRDefault="00FB6FD9" w:rsidP="0088104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881041">
        <w:rPr>
          <w:color w:val="000000"/>
        </w:rPr>
        <w:t>Выберите те</w:t>
      </w:r>
      <w:proofErr w:type="gramStart"/>
      <w:r w:rsidRPr="00881041">
        <w:rPr>
          <w:color w:val="000000"/>
        </w:rPr>
        <w:t>кст стр</w:t>
      </w:r>
      <w:proofErr w:type="gramEnd"/>
      <w:r w:rsidRPr="00881041">
        <w:rPr>
          <w:color w:val="000000"/>
        </w:rPr>
        <w:t>оки приветствия для случаев, когда имя получателя недоступно, например, когда источник данных не содержит имени или фамилии получателя, а содержит только название компании.</w:t>
      </w:r>
    </w:p>
    <w:p w:rsidR="00FB6FD9" w:rsidRPr="00881041" w:rsidRDefault="00FB6FD9" w:rsidP="0088104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881041">
        <w:rPr>
          <w:color w:val="000000"/>
        </w:rPr>
        <w:t>Нажмите кнопку </w:t>
      </w:r>
      <w:r w:rsidRPr="00881041">
        <w:rPr>
          <w:b/>
          <w:bCs/>
          <w:color w:val="000000"/>
        </w:rPr>
        <w:t>ОК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1"/>
          <w:numId w:val="21"/>
        </w:numPr>
        <w:jc w:val="both"/>
        <w:rPr>
          <w:color w:val="000000"/>
        </w:rPr>
      </w:pPr>
      <w:r w:rsidRPr="00881041">
        <w:rPr>
          <w:color w:val="000000"/>
        </w:rPr>
        <w:t>Если появится диалоговое окно </w:t>
      </w:r>
      <w:r w:rsidRPr="00881041">
        <w:rPr>
          <w:b/>
          <w:bCs/>
          <w:color w:val="000000"/>
        </w:rPr>
        <w:t>Подбор полей</w:t>
      </w:r>
      <w:r w:rsidRPr="00881041">
        <w:rPr>
          <w:color w:val="000000"/>
        </w:rPr>
        <w:t xml:space="preserve">, значит, приложение </w:t>
      </w:r>
      <w:proofErr w:type="spellStart"/>
      <w:r w:rsidRPr="00881041">
        <w:rPr>
          <w:color w:val="000000"/>
        </w:rPr>
        <w:t>Word</w:t>
      </w:r>
      <w:proofErr w:type="spellEnd"/>
      <w:r w:rsidRPr="00881041">
        <w:rPr>
          <w:color w:val="000000"/>
        </w:rPr>
        <w:t xml:space="preserve"> не смогло найти некоторые сведения, необходимые для строки приветствия. Щелкните стрелку рядом с пунктом </w:t>
      </w:r>
      <w:r w:rsidRPr="00881041">
        <w:rPr>
          <w:b/>
          <w:bCs/>
          <w:color w:val="000000"/>
        </w:rPr>
        <w:t>(нет соответствия)</w:t>
      </w:r>
      <w:r w:rsidRPr="00881041">
        <w:rPr>
          <w:color w:val="000000"/>
        </w:rPr>
        <w:t>, а затем выделите соответствующее поле в источнике данных, требуемое для слияния.</w:t>
      </w:r>
    </w:p>
    <w:p w:rsidR="00FB6FD9" w:rsidRPr="00881041" w:rsidRDefault="00FB6FD9" w:rsidP="00881041">
      <w:pPr>
        <w:pStyle w:val="aa"/>
        <w:numPr>
          <w:ilvl w:val="0"/>
          <w:numId w:val="22"/>
        </w:numPr>
        <w:jc w:val="both"/>
        <w:rPr>
          <w:color w:val="000000"/>
        </w:rPr>
      </w:pPr>
      <w:r w:rsidRPr="00881041">
        <w:rPr>
          <w:color w:val="000000"/>
        </w:rPr>
        <w:t>Отдельные поля</w:t>
      </w:r>
    </w:p>
    <w:p w:rsidR="00FB6FD9" w:rsidRPr="00881041" w:rsidRDefault="00FB6FD9" w:rsidP="00881041">
      <w:pPr>
        <w:pStyle w:val="aa"/>
        <w:numPr>
          <w:ilvl w:val="0"/>
          <w:numId w:val="23"/>
        </w:numPr>
        <w:jc w:val="both"/>
        <w:rPr>
          <w:color w:val="000000"/>
        </w:rPr>
      </w:pPr>
      <w:r w:rsidRPr="00881041">
        <w:rPr>
          <w:color w:val="000000"/>
        </w:rPr>
        <w:lastRenderedPageBreak/>
        <w:t>Сведения можно вставлять из отдельных полей, таких как фамилия, номер телефона или сумма вклада спонсоров. Чтобы быстро добавить поле из файла данных в основной документ, щелкните стрелку рядом со списком </w:t>
      </w:r>
      <w:r w:rsidRPr="00881041">
        <w:rPr>
          <w:b/>
          <w:bCs/>
          <w:color w:val="000000"/>
        </w:rPr>
        <w:t>Вставка поля данных</w:t>
      </w:r>
      <w:r w:rsidRPr="00881041">
        <w:rPr>
          <w:color w:val="000000"/>
        </w:rPr>
        <w:t>, а затем выберите имя поля.</w:t>
      </w:r>
    </w:p>
    <w:p w:rsidR="00FB6FD9" w:rsidRPr="00881041" w:rsidRDefault="00FB6FD9" w:rsidP="00881041">
      <w:pPr>
        <w:pStyle w:val="aa"/>
        <w:numPr>
          <w:ilvl w:val="0"/>
          <w:numId w:val="23"/>
        </w:numPr>
        <w:jc w:val="both"/>
        <w:rPr>
          <w:color w:val="000000"/>
        </w:rPr>
      </w:pPr>
      <w:r w:rsidRPr="00881041">
        <w:rPr>
          <w:color w:val="000000"/>
        </w:rPr>
        <w:t>Чтобы использовать большее количество параметров при вставке отдельных полей в документ, выполните следующие действия.</w:t>
      </w:r>
    </w:p>
    <w:p w:rsidR="00FB6FD9" w:rsidRPr="00881041" w:rsidRDefault="00FB6FD9" w:rsidP="00881041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881041">
        <w:rPr>
          <w:color w:val="000000"/>
        </w:rPr>
        <w:t>На вкладке </w:t>
      </w:r>
      <w:r w:rsidRPr="00881041">
        <w:rPr>
          <w:b/>
          <w:bCs/>
          <w:color w:val="000000"/>
        </w:rPr>
        <w:t>Почта</w:t>
      </w:r>
      <w:r w:rsidRPr="00881041">
        <w:rPr>
          <w:color w:val="000000"/>
        </w:rPr>
        <w:t> в группе </w:t>
      </w:r>
      <w:r w:rsidRPr="00881041">
        <w:rPr>
          <w:b/>
          <w:bCs/>
          <w:color w:val="000000"/>
        </w:rPr>
        <w:t>Запись и добавление полей</w:t>
      </w:r>
      <w:r w:rsidRPr="00881041">
        <w:rPr>
          <w:color w:val="000000"/>
        </w:rPr>
        <w:t> выберите команду</w:t>
      </w:r>
      <w:proofErr w:type="gramStart"/>
      <w:r w:rsidRPr="00881041">
        <w:rPr>
          <w:color w:val="000000"/>
        </w:rPr>
        <w:t> </w:t>
      </w:r>
      <w:r w:rsidRPr="00881041">
        <w:rPr>
          <w:b/>
          <w:bCs/>
          <w:color w:val="000000"/>
        </w:rPr>
        <w:t>В</w:t>
      </w:r>
      <w:proofErr w:type="gramEnd"/>
      <w:r w:rsidRPr="00881041">
        <w:rPr>
          <w:b/>
          <w:bCs/>
          <w:color w:val="000000"/>
        </w:rPr>
        <w:t>ставить поле слияния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0"/>
          <w:numId w:val="24"/>
        </w:numPr>
        <w:jc w:val="both"/>
        <w:rPr>
          <w:color w:val="000000"/>
        </w:rPr>
      </w:pPr>
      <w:r w:rsidRPr="00881041">
        <w:rPr>
          <w:color w:val="000000"/>
        </w:rPr>
        <w:t>В диалоговом окне </w:t>
      </w:r>
      <w:r w:rsidRPr="00881041">
        <w:rPr>
          <w:b/>
          <w:bCs/>
          <w:color w:val="000000"/>
        </w:rPr>
        <w:t>Вставка поля данных</w:t>
      </w:r>
      <w:r w:rsidRPr="00881041">
        <w:rPr>
          <w:color w:val="000000"/>
        </w:rPr>
        <w:t> выполните одно из следующих действий.</w:t>
      </w:r>
    </w:p>
    <w:p w:rsidR="00FB6FD9" w:rsidRPr="00881041" w:rsidRDefault="00FB6FD9" w:rsidP="00881041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881041">
        <w:rPr>
          <w:color w:val="000000"/>
        </w:rPr>
        <w:t>Чтобы выделить поля адреса, которые будут автоматически соответствовать полям источника данных, даже если поля источника данных имеют другие названия, выберите пункт </w:t>
      </w:r>
      <w:r w:rsidRPr="00881041">
        <w:rPr>
          <w:b/>
          <w:bCs/>
          <w:color w:val="000000"/>
        </w:rPr>
        <w:t>Поля адреса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numPr>
          <w:ilvl w:val="0"/>
          <w:numId w:val="25"/>
        </w:numPr>
        <w:jc w:val="both"/>
        <w:rPr>
          <w:color w:val="000000"/>
        </w:rPr>
      </w:pPr>
      <w:r w:rsidRPr="00881041">
        <w:rPr>
          <w:color w:val="000000"/>
        </w:rPr>
        <w:t>Чтобы выделить поля, которые всегда используют данные напрямую из столбца файла данных, выберите пункт </w:t>
      </w:r>
      <w:r w:rsidRPr="00881041">
        <w:rPr>
          <w:b/>
          <w:bCs/>
          <w:color w:val="000000"/>
        </w:rPr>
        <w:t>Поля базы данных</w:t>
      </w:r>
      <w:r w:rsidRPr="00881041">
        <w:rPr>
          <w:color w:val="000000"/>
        </w:rPr>
        <w:t>.</w:t>
      </w:r>
    </w:p>
    <w:p w:rsidR="00FB6FD9" w:rsidRPr="00881041" w:rsidRDefault="00FB6FD9" w:rsidP="00881041">
      <w:pPr>
        <w:pStyle w:val="aa"/>
        <w:jc w:val="both"/>
      </w:pPr>
      <w:r w:rsidRPr="00881041">
        <w:t>  В списке </w:t>
      </w:r>
      <w:r w:rsidRPr="00881041">
        <w:rPr>
          <w:b/>
          <w:bCs/>
        </w:rPr>
        <w:t>Поля</w:t>
      </w:r>
      <w:r w:rsidRPr="00881041">
        <w:t> щелкните необходимое поле.</w:t>
      </w:r>
    </w:p>
    <w:p w:rsidR="00FB6FD9" w:rsidRPr="00881041" w:rsidRDefault="00FB6FD9" w:rsidP="00881041">
      <w:pPr>
        <w:pStyle w:val="aa"/>
        <w:jc w:val="both"/>
      </w:pPr>
      <w:r w:rsidRPr="00881041">
        <w:t>  Нажмите кнопку</w:t>
      </w:r>
      <w:proofErr w:type="gramStart"/>
      <w:r w:rsidRPr="00881041">
        <w:t> </w:t>
      </w:r>
      <w:r w:rsidRPr="00881041">
        <w:rPr>
          <w:b/>
          <w:bCs/>
        </w:rPr>
        <w:t>В</w:t>
      </w:r>
      <w:proofErr w:type="gramEnd"/>
      <w:r w:rsidRPr="00881041">
        <w:rPr>
          <w:b/>
          <w:bCs/>
        </w:rPr>
        <w:t>ставить</w:t>
      </w:r>
      <w:r w:rsidRPr="00881041">
        <w:t>, а затем </w:t>
      </w:r>
      <w:r w:rsidRPr="00881041">
        <w:rPr>
          <w:b/>
          <w:bCs/>
        </w:rPr>
        <w:t>Закрыть</w:t>
      </w:r>
      <w:r w:rsidRPr="00881041">
        <w:t>.</w:t>
      </w:r>
    </w:p>
    <w:p w:rsidR="00FB6FD9" w:rsidRPr="00881041" w:rsidRDefault="00FB6FD9" w:rsidP="00881041">
      <w:pPr>
        <w:pStyle w:val="aa"/>
        <w:jc w:val="both"/>
      </w:pPr>
      <w:r w:rsidRPr="00881041">
        <w:t>  Если появится диалоговое окно </w:t>
      </w:r>
      <w:r w:rsidRPr="00881041">
        <w:rPr>
          <w:b/>
          <w:bCs/>
        </w:rPr>
        <w:t>Подбор полей</w:t>
      </w:r>
      <w:r w:rsidRPr="00881041">
        <w:t xml:space="preserve">, значит, приложение </w:t>
      </w:r>
      <w:proofErr w:type="spellStart"/>
      <w:r w:rsidRPr="00881041">
        <w:t>Word</w:t>
      </w:r>
      <w:proofErr w:type="spellEnd"/>
      <w:r w:rsidRPr="00881041">
        <w:t xml:space="preserve"> не смогло найти некоторые сведения, необходимые для вставки поля. Щелкните стрелку рядом с пунктом </w:t>
      </w:r>
      <w:r w:rsidRPr="00881041">
        <w:rPr>
          <w:b/>
          <w:bCs/>
        </w:rPr>
        <w:t>(нет соответствия)</w:t>
      </w:r>
      <w:r w:rsidRPr="00881041">
        <w:t>, а затем выделите соответствующее поле в источнике данных, требуемое для слияния.</w:t>
      </w:r>
    </w:p>
    <w:p w:rsidR="00FB6FD9" w:rsidRPr="00881041" w:rsidRDefault="00FB6FD9" w:rsidP="00881041">
      <w:pPr>
        <w:pStyle w:val="aa"/>
        <w:numPr>
          <w:ilvl w:val="0"/>
          <w:numId w:val="26"/>
        </w:numPr>
        <w:jc w:val="both"/>
      </w:pPr>
      <w:r w:rsidRPr="00881041">
        <w:t xml:space="preserve">Настраиваемые поля из списка контактов приложения </w:t>
      </w:r>
      <w:proofErr w:type="spellStart"/>
      <w:r w:rsidRPr="00881041">
        <w:t>Outlook</w:t>
      </w:r>
      <w:proofErr w:type="spellEnd"/>
    </w:p>
    <w:p w:rsidR="00FB6FD9" w:rsidRPr="00881041" w:rsidRDefault="00FB6FD9" w:rsidP="00881041">
      <w:pPr>
        <w:pStyle w:val="aa"/>
        <w:jc w:val="both"/>
      </w:pPr>
      <w:r w:rsidRPr="00881041">
        <w:t xml:space="preserve">Единственный способ включить настраиваемые поля списка контактов в основной документ — это начать слияние из приложения </w:t>
      </w:r>
      <w:proofErr w:type="spellStart"/>
      <w:r w:rsidRPr="00881041">
        <w:t>Outlook</w:t>
      </w:r>
      <w:proofErr w:type="spellEnd"/>
      <w:r w:rsidRPr="00881041">
        <w:t xml:space="preserve">. Предварительно нужно настроить отображение списка контактов с применением именно тех полей, которые должны быть использованы при слиянии. После этого можно начинать слияние. Как только будут установлены все необходимые параметры настройки, автоматически откроется приложение </w:t>
      </w:r>
      <w:proofErr w:type="spellStart"/>
      <w:r w:rsidRPr="00881041">
        <w:t>Word</w:t>
      </w:r>
      <w:proofErr w:type="spellEnd"/>
      <w:r w:rsidRPr="00881041">
        <w:t>, и можно будет завершить слияние.</w:t>
      </w:r>
    </w:p>
    <w:p w:rsidR="00FB6FD9" w:rsidRPr="00881041" w:rsidRDefault="00FB6FD9" w:rsidP="00881041">
      <w:pPr>
        <w:pStyle w:val="aa"/>
        <w:jc w:val="both"/>
      </w:pPr>
      <w:r w:rsidRPr="00881041">
        <w:rPr>
          <w:b/>
          <w:bCs/>
        </w:rPr>
        <w:t>Форматирование результатов слияния</w:t>
      </w:r>
    </w:p>
    <w:p w:rsidR="00FB6FD9" w:rsidRPr="00881041" w:rsidRDefault="00FB6FD9" w:rsidP="00881041">
      <w:pPr>
        <w:pStyle w:val="aa"/>
        <w:jc w:val="both"/>
      </w:pPr>
      <w:r w:rsidRPr="00881041">
        <w:t>Чтобы отформатировать данные, содержащиеся в документе, выделите поле слияния и отформатируйте его точно так же, как форматируется любой другой текст. Выделение обязательно должно включать двойные кавычки-шевроны</w:t>
      </w:r>
      <w:proofErr w:type="gramStart"/>
      <w:r w:rsidRPr="00881041">
        <w:t xml:space="preserve"> (</w:t>
      </w:r>
      <w:r w:rsidRPr="00881041">
        <w:rPr>
          <w:b/>
          <w:bCs/>
        </w:rPr>
        <w:t>« »</w:t>
      </w:r>
      <w:r w:rsidRPr="00881041">
        <w:t xml:space="preserve">), </w:t>
      </w:r>
      <w:proofErr w:type="gramEnd"/>
      <w:r w:rsidRPr="00881041">
        <w:t>окружающие поле.</w:t>
      </w:r>
    </w:p>
    <w:p w:rsidR="00FB6FD9" w:rsidRPr="00881041" w:rsidRDefault="00FB6FD9" w:rsidP="00881041">
      <w:pPr>
        <w:pStyle w:val="aa"/>
        <w:jc w:val="both"/>
      </w:pPr>
      <w:r w:rsidRPr="00881041">
        <w:rPr>
          <w:b/>
          <w:bCs/>
        </w:rPr>
        <w:t>Предварительный просмотр и завершение слияния</w:t>
      </w:r>
    </w:p>
    <w:p w:rsidR="00FB6FD9" w:rsidRPr="00881041" w:rsidRDefault="00FB6FD9" w:rsidP="00881041">
      <w:pPr>
        <w:pStyle w:val="aa"/>
        <w:jc w:val="both"/>
      </w:pPr>
      <w:r w:rsidRPr="00881041">
        <w:t>После того, как все поля добавлены в основной документ, можно просмотреть предварительные результаты слияния. Перед фактическим завершением слияния можно просмотреть составные документы и, если нужно, внести соответствующие изменения.</w:t>
      </w:r>
    </w:p>
    <w:p w:rsidR="00FB6FD9" w:rsidRPr="00881041" w:rsidRDefault="00FB6FD9" w:rsidP="00881041">
      <w:pPr>
        <w:pStyle w:val="aa"/>
        <w:jc w:val="both"/>
      </w:pPr>
      <w:r w:rsidRPr="00881041">
        <w:t>Для просмотра выполните одно из следующих действий в группе </w:t>
      </w:r>
      <w:r w:rsidRPr="00881041">
        <w:rPr>
          <w:b/>
          <w:bCs/>
        </w:rPr>
        <w:t>Просмотреть результаты</w:t>
      </w:r>
      <w:r w:rsidRPr="00881041">
        <w:t> вкладки </w:t>
      </w:r>
      <w:r w:rsidRPr="00881041">
        <w:rPr>
          <w:b/>
          <w:bCs/>
        </w:rPr>
        <w:t>Рассылки</w:t>
      </w:r>
      <w:proofErr w:type="gramStart"/>
      <w:r w:rsidRPr="00881041">
        <w:t> :</w:t>
      </w:r>
      <w:proofErr w:type="gramEnd"/>
    </w:p>
    <w:p w:rsidR="00FB6FD9" w:rsidRPr="00881041" w:rsidRDefault="00FB6FD9" w:rsidP="00881041">
      <w:pPr>
        <w:pStyle w:val="aa"/>
        <w:jc w:val="both"/>
      </w:pPr>
      <w:r w:rsidRPr="00881041">
        <w:rPr>
          <w:noProof/>
        </w:rPr>
        <w:lastRenderedPageBreak/>
        <w:drawing>
          <wp:inline distT="0" distB="0" distL="0" distR="0">
            <wp:extent cx="2140585" cy="828040"/>
            <wp:effectExtent l="19050" t="0" r="0" b="0"/>
            <wp:docPr id="126" name="Рисунок 126" descr="https://studfile.net/html/2706/331/html_8wASLyLh_o.VR0j/img-AQH0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udfile.net/html/2706/331/html_8wASLyLh_o.VR0j/img-AQH09M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D9" w:rsidRPr="00881041" w:rsidRDefault="00FB6FD9" w:rsidP="00881041">
      <w:pPr>
        <w:pStyle w:val="aa"/>
        <w:numPr>
          <w:ilvl w:val="0"/>
          <w:numId w:val="27"/>
        </w:numPr>
        <w:jc w:val="both"/>
      </w:pPr>
      <w:r w:rsidRPr="00881041">
        <w:t>Щелкните</w:t>
      </w:r>
      <w:proofErr w:type="gramStart"/>
      <w:r w:rsidRPr="00881041">
        <w:t> </w:t>
      </w:r>
      <w:r w:rsidRPr="00881041">
        <w:rPr>
          <w:b/>
          <w:bCs/>
        </w:rPr>
        <w:t>П</w:t>
      </w:r>
      <w:proofErr w:type="gramEnd"/>
      <w:r w:rsidRPr="00881041">
        <w:rPr>
          <w:b/>
          <w:bCs/>
        </w:rPr>
        <w:t>росмотреть результаты</w:t>
      </w:r>
      <w:r w:rsidRPr="00881041">
        <w:t>.</w:t>
      </w:r>
    </w:p>
    <w:p w:rsidR="00FB6FD9" w:rsidRPr="00881041" w:rsidRDefault="00FB6FD9" w:rsidP="00881041">
      <w:pPr>
        <w:pStyle w:val="aa"/>
        <w:numPr>
          <w:ilvl w:val="0"/>
          <w:numId w:val="27"/>
        </w:numPr>
        <w:jc w:val="both"/>
      </w:pPr>
      <w:r w:rsidRPr="00881041">
        <w:t>Просмотрите постранично каждый составной документ с помощью кнопок </w:t>
      </w:r>
      <w:r w:rsidRPr="00881041">
        <w:rPr>
          <w:b/>
          <w:bCs/>
        </w:rPr>
        <w:t>Следующая запись</w:t>
      </w:r>
      <w:r w:rsidRPr="00881041">
        <w:t> и </w:t>
      </w:r>
      <w:r w:rsidRPr="00881041">
        <w:rPr>
          <w:b/>
          <w:bCs/>
        </w:rPr>
        <w:t>Предыдущая запись</w:t>
      </w:r>
      <w:r w:rsidRPr="00881041">
        <w:t> в группе </w:t>
      </w:r>
      <w:r w:rsidRPr="00881041">
        <w:rPr>
          <w:b/>
          <w:bCs/>
        </w:rPr>
        <w:t>Просмотр результатов</w:t>
      </w:r>
      <w:r w:rsidRPr="00881041">
        <w:t>.</w:t>
      </w:r>
    </w:p>
    <w:p w:rsidR="00FB6FD9" w:rsidRPr="00881041" w:rsidRDefault="00FB6FD9" w:rsidP="00881041">
      <w:pPr>
        <w:pStyle w:val="aa"/>
        <w:numPr>
          <w:ilvl w:val="0"/>
          <w:numId w:val="27"/>
        </w:numPr>
        <w:jc w:val="both"/>
      </w:pPr>
      <w:r w:rsidRPr="00881041">
        <w:t>Просмотрите конкретный документ с помощью команды</w:t>
      </w:r>
      <w:proofErr w:type="gramStart"/>
      <w:r w:rsidRPr="00881041">
        <w:t> </w:t>
      </w:r>
      <w:r w:rsidRPr="00881041">
        <w:rPr>
          <w:b/>
          <w:bCs/>
        </w:rPr>
        <w:t>Н</w:t>
      </w:r>
      <w:proofErr w:type="gramEnd"/>
      <w:r w:rsidRPr="00881041">
        <w:rPr>
          <w:b/>
          <w:bCs/>
        </w:rPr>
        <w:t>айти получателя</w:t>
      </w:r>
      <w:r w:rsidRPr="00881041">
        <w:t>.</w:t>
      </w:r>
    </w:p>
    <w:p w:rsidR="00FB6FD9" w:rsidRPr="00881041" w:rsidRDefault="00FB6FD9" w:rsidP="00881041">
      <w:pPr>
        <w:pStyle w:val="aa"/>
        <w:jc w:val="both"/>
      </w:pPr>
      <w:r w:rsidRPr="00881041">
        <w:rPr>
          <w:b/>
          <w:bCs/>
        </w:rPr>
        <w:t>Завершение слияния</w:t>
      </w:r>
    </w:p>
    <w:p w:rsidR="00FB6FD9" w:rsidRPr="00881041" w:rsidRDefault="00FB6FD9" w:rsidP="00881041">
      <w:pPr>
        <w:pStyle w:val="aa"/>
        <w:jc w:val="both"/>
      </w:pPr>
      <w:r w:rsidRPr="00881041">
        <w:t>Составные документы можно печатать или видоизменять по отдельности. Это может быть сделано как для всех документов, так и для подмножества документов.</w:t>
      </w:r>
    </w:p>
    <w:p w:rsidR="00FB6FD9" w:rsidRPr="00881041" w:rsidRDefault="00FB6FD9" w:rsidP="00881041">
      <w:pPr>
        <w:pStyle w:val="aa"/>
        <w:jc w:val="both"/>
      </w:pPr>
      <w:r w:rsidRPr="00881041">
        <w:t xml:space="preserve">Выберите, следует ли редактировать весь набор документов, только копию, отображаемую в настоящий момент, или подмножество документов, определяемое по указанному номеру записи. Приложение </w:t>
      </w:r>
      <w:proofErr w:type="spellStart"/>
      <w:r w:rsidRPr="00881041">
        <w:t>Word</w:t>
      </w:r>
      <w:proofErr w:type="spellEnd"/>
      <w:r w:rsidRPr="00881041">
        <w:t xml:space="preserve"> сохраняет копии, которые требуется отредактировать, в виде единого файла, где они отделены друг от друга с помощью разрывов страницы.</w:t>
      </w:r>
    </w:p>
    <w:p w:rsidR="00FB6FD9" w:rsidRPr="00881041" w:rsidRDefault="00FB6FD9" w:rsidP="00881041">
      <w:pPr>
        <w:pStyle w:val="aa"/>
        <w:jc w:val="both"/>
      </w:pPr>
      <w:r w:rsidRPr="00881041">
        <w:rPr>
          <w:b/>
          <w:bCs/>
        </w:rPr>
        <w:t>Сохранение основного документа</w:t>
      </w:r>
    </w:p>
    <w:p w:rsidR="00FB6FD9" w:rsidRPr="00881041" w:rsidRDefault="00FB6FD9" w:rsidP="00881041">
      <w:pPr>
        <w:pStyle w:val="aa"/>
        <w:jc w:val="both"/>
      </w:pPr>
      <w:r w:rsidRPr="00881041">
        <w:t>Помните, что составные документы сохраняются отдельно от основного. Основной документ удобно хранить отдельно, поскольку он может оказаться полезен при выполнении последующих слияний.</w:t>
      </w:r>
    </w:p>
    <w:p w:rsidR="00FB6FD9" w:rsidRDefault="00881041" w:rsidP="00881041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1041">
        <w:rPr>
          <w:rFonts w:ascii="Times New Roman" w:hAnsi="Times New Roman" w:cs="Times New Roman"/>
          <w:color w:val="FF0000"/>
          <w:sz w:val="32"/>
          <w:szCs w:val="32"/>
        </w:rPr>
        <w:t xml:space="preserve">Задание: изучить, сделать конспект. </w:t>
      </w:r>
    </w:p>
    <w:p w:rsidR="00881041" w:rsidRPr="0047332D" w:rsidRDefault="00881041" w:rsidP="00881041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 w:rsidRPr="0047332D">
        <w:rPr>
          <w:color w:val="FF0000"/>
          <w:sz w:val="36"/>
          <w:szCs w:val="36"/>
        </w:rPr>
        <w:t xml:space="preserve">Ответы присылаем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881041" w:rsidRPr="00881041" w:rsidRDefault="00881041" w:rsidP="00881041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881041" w:rsidRPr="00881041" w:rsidSect="0088104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6B" w:rsidRDefault="003F0A6B" w:rsidP="003236D0">
      <w:pPr>
        <w:spacing w:after="0" w:line="240" w:lineRule="auto"/>
      </w:pPr>
      <w:r>
        <w:separator/>
      </w:r>
    </w:p>
  </w:endnote>
  <w:endnote w:type="continuationSeparator" w:id="0">
    <w:p w:rsidR="003F0A6B" w:rsidRDefault="003F0A6B" w:rsidP="0032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0" w:rsidRDefault="003236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0" w:rsidRDefault="003236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0" w:rsidRDefault="003236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6B" w:rsidRDefault="003F0A6B" w:rsidP="003236D0">
      <w:pPr>
        <w:spacing w:after="0" w:line="240" w:lineRule="auto"/>
      </w:pPr>
      <w:r>
        <w:separator/>
      </w:r>
    </w:p>
  </w:footnote>
  <w:footnote w:type="continuationSeparator" w:id="0">
    <w:p w:rsidR="003F0A6B" w:rsidRDefault="003F0A6B" w:rsidP="0032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0" w:rsidRDefault="003236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0" w:rsidRDefault="003236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D0" w:rsidRDefault="003236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FF"/>
    <w:multiLevelType w:val="multilevel"/>
    <w:tmpl w:val="627A6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1C6E"/>
    <w:multiLevelType w:val="multilevel"/>
    <w:tmpl w:val="99CCB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E683B"/>
    <w:multiLevelType w:val="multilevel"/>
    <w:tmpl w:val="D636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B3F41"/>
    <w:multiLevelType w:val="multilevel"/>
    <w:tmpl w:val="B2B4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B79"/>
    <w:multiLevelType w:val="multilevel"/>
    <w:tmpl w:val="BF4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C16B2"/>
    <w:multiLevelType w:val="multilevel"/>
    <w:tmpl w:val="C736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52061"/>
    <w:multiLevelType w:val="multilevel"/>
    <w:tmpl w:val="A0F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B2434"/>
    <w:multiLevelType w:val="multilevel"/>
    <w:tmpl w:val="1F0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A5D6D"/>
    <w:multiLevelType w:val="multilevel"/>
    <w:tmpl w:val="AF18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C4220"/>
    <w:multiLevelType w:val="multilevel"/>
    <w:tmpl w:val="E96A4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A78B4"/>
    <w:multiLevelType w:val="multilevel"/>
    <w:tmpl w:val="C34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F0154"/>
    <w:multiLevelType w:val="multilevel"/>
    <w:tmpl w:val="3280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94587"/>
    <w:multiLevelType w:val="multilevel"/>
    <w:tmpl w:val="19C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52A48"/>
    <w:multiLevelType w:val="multilevel"/>
    <w:tmpl w:val="933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95F52"/>
    <w:multiLevelType w:val="multilevel"/>
    <w:tmpl w:val="4D5E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13BF0"/>
    <w:multiLevelType w:val="multilevel"/>
    <w:tmpl w:val="395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C00B8"/>
    <w:multiLevelType w:val="multilevel"/>
    <w:tmpl w:val="82600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831FE"/>
    <w:multiLevelType w:val="multilevel"/>
    <w:tmpl w:val="420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46A15"/>
    <w:multiLevelType w:val="multilevel"/>
    <w:tmpl w:val="ED40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F282C"/>
    <w:multiLevelType w:val="multilevel"/>
    <w:tmpl w:val="C6B2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4B82"/>
    <w:multiLevelType w:val="multilevel"/>
    <w:tmpl w:val="073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82E9E"/>
    <w:multiLevelType w:val="multilevel"/>
    <w:tmpl w:val="341C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005B28"/>
    <w:multiLevelType w:val="multilevel"/>
    <w:tmpl w:val="B9A8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2374B"/>
    <w:multiLevelType w:val="multilevel"/>
    <w:tmpl w:val="D9D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3A4ACF"/>
    <w:multiLevelType w:val="multilevel"/>
    <w:tmpl w:val="5648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7511F"/>
    <w:multiLevelType w:val="multilevel"/>
    <w:tmpl w:val="CFDCA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591CFE"/>
    <w:multiLevelType w:val="multilevel"/>
    <w:tmpl w:val="C9DEE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14"/>
  </w:num>
  <w:num w:numId="10">
    <w:abstractNumId w:val="26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10"/>
  </w:num>
  <w:num w:numId="16">
    <w:abstractNumId w:val="21"/>
  </w:num>
  <w:num w:numId="17">
    <w:abstractNumId w:val="25"/>
  </w:num>
  <w:num w:numId="18">
    <w:abstractNumId w:val="23"/>
  </w:num>
  <w:num w:numId="19">
    <w:abstractNumId w:val="5"/>
  </w:num>
  <w:num w:numId="20">
    <w:abstractNumId w:val="18"/>
  </w:num>
  <w:num w:numId="21">
    <w:abstractNumId w:val="7"/>
  </w:num>
  <w:num w:numId="22">
    <w:abstractNumId w:val="3"/>
  </w:num>
  <w:num w:numId="23">
    <w:abstractNumId w:val="22"/>
  </w:num>
  <w:num w:numId="24">
    <w:abstractNumId w:val="24"/>
  </w:num>
  <w:num w:numId="25">
    <w:abstractNumId w:val="13"/>
  </w:num>
  <w:num w:numId="26">
    <w:abstractNumId w:val="17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36D0"/>
    <w:rsid w:val="00071F56"/>
    <w:rsid w:val="00205096"/>
    <w:rsid w:val="003236D0"/>
    <w:rsid w:val="00397CE5"/>
    <w:rsid w:val="003F0A6B"/>
    <w:rsid w:val="00881041"/>
    <w:rsid w:val="00CB26B8"/>
    <w:rsid w:val="00E957A2"/>
    <w:rsid w:val="00F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</w:style>
  <w:style w:type="paragraph" w:styleId="1">
    <w:name w:val="heading 1"/>
    <w:basedOn w:val="a"/>
    <w:next w:val="a"/>
    <w:link w:val="10"/>
    <w:uiPriority w:val="9"/>
    <w:qFormat/>
    <w:rsid w:val="00FB6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6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6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71F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2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6D0"/>
  </w:style>
  <w:style w:type="paragraph" w:styleId="a6">
    <w:name w:val="footer"/>
    <w:basedOn w:val="a"/>
    <w:link w:val="a7"/>
    <w:uiPriority w:val="99"/>
    <w:semiHidden/>
    <w:unhideWhenUsed/>
    <w:rsid w:val="0032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6D0"/>
  </w:style>
  <w:style w:type="paragraph" w:customStyle="1" w:styleId="p627">
    <w:name w:val="p62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8">
    <w:name w:val="p62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9">
    <w:name w:val="p62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0">
    <w:name w:val="p63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1">
    <w:name w:val="p63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2">
    <w:name w:val="p63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3">
    <w:name w:val="p63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FB6FD9"/>
  </w:style>
  <w:style w:type="paragraph" w:customStyle="1" w:styleId="p33">
    <w:name w:val="p3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4">
    <w:name w:val="p63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FB6FD9"/>
  </w:style>
  <w:style w:type="character" w:customStyle="1" w:styleId="ft21">
    <w:name w:val="ft21"/>
    <w:basedOn w:val="a0"/>
    <w:rsid w:val="00FB6FD9"/>
  </w:style>
  <w:style w:type="paragraph" w:customStyle="1" w:styleId="p635">
    <w:name w:val="p63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FB6FD9"/>
  </w:style>
  <w:style w:type="paragraph" w:customStyle="1" w:styleId="p636">
    <w:name w:val="p636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FB6FD9"/>
  </w:style>
  <w:style w:type="character" w:customStyle="1" w:styleId="ft19">
    <w:name w:val="ft19"/>
    <w:basedOn w:val="a0"/>
    <w:rsid w:val="00FB6FD9"/>
  </w:style>
  <w:style w:type="paragraph" w:customStyle="1" w:styleId="p637">
    <w:name w:val="p63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FB6FD9"/>
  </w:style>
  <w:style w:type="character" w:customStyle="1" w:styleId="ft23">
    <w:name w:val="ft23"/>
    <w:basedOn w:val="a0"/>
    <w:rsid w:val="00FB6FD9"/>
  </w:style>
  <w:style w:type="paragraph" w:customStyle="1" w:styleId="p638">
    <w:name w:val="p63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9">
    <w:name w:val="p63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0">
    <w:name w:val="p64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1">
    <w:name w:val="p64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2">
    <w:name w:val="p64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FB6FD9"/>
  </w:style>
  <w:style w:type="character" w:customStyle="1" w:styleId="ft32">
    <w:name w:val="ft32"/>
    <w:basedOn w:val="a0"/>
    <w:rsid w:val="00FB6FD9"/>
  </w:style>
  <w:style w:type="character" w:customStyle="1" w:styleId="ft33">
    <w:name w:val="ft33"/>
    <w:basedOn w:val="a0"/>
    <w:rsid w:val="00FB6FD9"/>
  </w:style>
  <w:style w:type="character" w:customStyle="1" w:styleId="ft40">
    <w:name w:val="ft40"/>
    <w:basedOn w:val="a0"/>
    <w:rsid w:val="00FB6FD9"/>
  </w:style>
  <w:style w:type="paragraph" w:customStyle="1" w:styleId="p643">
    <w:name w:val="p64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7">
    <w:name w:val="p23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4">
    <w:name w:val="p64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5">
    <w:name w:val="p64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FB6FD9"/>
  </w:style>
  <w:style w:type="paragraph" w:customStyle="1" w:styleId="p268">
    <w:name w:val="p26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6">
    <w:name w:val="p646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5">
    <w:name w:val="p26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7">
    <w:name w:val="p64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8">
    <w:name w:val="p64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FD9"/>
    <w:rPr>
      <w:rFonts w:ascii="Tahoma" w:hAnsi="Tahoma" w:cs="Tahoma"/>
      <w:sz w:val="16"/>
      <w:szCs w:val="16"/>
    </w:rPr>
  </w:style>
  <w:style w:type="paragraph" w:customStyle="1" w:styleId="p230">
    <w:name w:val="p23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7">
    <w:name w:val="p17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FB6FD9"/>
  </w:style>
  <w:style w:type="paragraph" w:customStyle="1" w:styleId="p29">
    <w:name w:val="p2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0">
    <w:name w:val="p65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1">
    <w:name w:val="p65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FB6FD9"/>
  </w:style>
  <w:style w:type="paragraph" w:customStyle="1" w:styleId="p131">
    <w:name w:val="p13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FB6FD9"/>
  </w:style>
  <w:style w:type="character" w:customStyle="1" w:styleId="ft28">
    <w:name w:val="ft28"/>
    <w:basedOn w:val="a0"/>
    <w:rsid w:val="00FB6FD9"/>
  </w:style>
  <w:style w:type="paragraph" w:customStyle="1" w:styleId="p652">
    <w:name w:val="p65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3">
    <w:name w:val="p65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4">
    <w:name w:val="p65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5">
    <w:name w:val="p65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6">
    <w:name w:val="p656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7">
    <w:name w:val="p65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8">
    <w:name w:val="p65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9">
    <w:name w:val="p65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0">
    <w:name w:val="p66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1">
    <w:name w:val="p66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2">
    <w:name w:val="p66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FB6FD9"/>
  </w:style>
  <w:style w:type="character" w:customStyle="1" w:styleId="ft14">
    <w:name w:val="ft14"/>
    <w:basedOn w:val="a0"/>
    <w:rsid w:val="00FB6FD9"/>
  </w:style>
  <w:style w:type="paragraph" w:customStyle="1" w:styleId="p119">
    <w:name w:val="p11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3">
    <w:name w:val="p66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4">
    <w:name w:val="p66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5">
    <w:name w:val="p66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6">
    <w:name w:val="p666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7">
    <w:name w:val="p66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8">
    <w:name w:val="p66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9">
    <w:name w:val="p66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0">
    <w:name w:val="p67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FB6FD9"/>
  </w:style>
  <w:style w:type="character" w:customStyle="1" w:styleId="ft72">
    <w:name w:val="ft72"/>
    <w:basedOn w:val="a0"/>
    <w:rsid w:val="00FB6FD9"/>
  </w:style>
  <w:style w:type="paragraph" w:customStyle="1" w:styleId="p604">
    <w:name w:val="p60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1">
    <w:name w:val="p67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2">
    <w:name w:val="p67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FB6FD9"/>
  </w:style>
  <w:style w:type="paragraph" w:customStyle="1" w:styleId="p673">
    <w:name w:val="p67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0">
    <w:name w:val="p54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4">
    <w:name w:val="p67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5">
    <w:name w:val="p67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6">
    <w:name w:val="p676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7">
    <w:name w:val="p677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8">
    <w:name w:val="p67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9">
    <w:name w:val="p67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0">
    <w:name w:val="p680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5">
    <w:name w:val="p375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2">
    <w:name w:val="p60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1">
    <w:name w:val="p681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2">
    <w:name w:val="p682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3">
    <w:name w:val="p683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4">
    <w:name w:val="p684"/>
    <w:basedOn w:val="a"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6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6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B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FB6FD9"/>
  </w:style>
  <w:style w:type="character" w:customStyle="1" w:styleId="10">
    <w:name w:val="Заголовок 1 Знак"/>
    <w:basedOn w:val="a0"/>
    <w:link w:val="1"/>
    <w:uiPriority w:val="9"/>
    <w:rsid w:val="00FB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6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1"/>
    <w:rsid w:val="008810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88104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85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737437873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703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668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78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65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22462751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912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6847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08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9087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13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1611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904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2731">
          <w:marLeft w:val="0"/>
          <w:marRight w:val="0"/>
          <w:marTop w:val="169"/>
          <w:marBottom w:val="169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18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hyperlink" Target="http://1.bp.blogspot.com/-FYvbdxGHH2Y/TbbJ5OkEKyI/AAAAAAAAApo/cX5vzJx5VdA/s1600/%25D1%2582%25D0%25B5%25D0%25BA%25D1%2581%25D1%2582+%25D0%25B2%25D0%25B0%25D1%2580%25D0%25B8%25D0%25B0%25D0%25BD%25D1%2582%25D1%258B.JPG" TargetMode="External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1.bp.blogspot.com/-UFPTyGYlFuw/TbbJhKbZnYI/AAAAAAAAApg/DmFXKp4EWRA/s1600/%25D1%2580%25D0%25B8%25D1%2581%25D1%2583%25D0%25BD%25D0%25BE%25D0%25BA+%25D1%2580%25D0%25B0%25D0%25B7%25D0%25BC%25D0%25B5%25D1%2580.JPG" TargetMode="External"/><Relationship Id="rId25" Type="http://schemas.openxmlformats.org/officeDocument/2006/relationships/hyperlink" Target="http://1.bp.blogspot.com/-KFYfK9BYcYs/TbbKVFRRmaI/AAAAAAAAApw/hXvtOss0m_I/s1600/%25D1%2580%25D0%25B5%25D0%25B7%25D1%2583%25D0%25BB%25D1%258C%25D1%2582%25D0%25B0%25D1%2582.JPG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ZNTcLsEUMto/TbbJLOFIVTI/AAAAAAAAApY/OoQ5RfCheY0/s1600/%25D0%25BE%25D0%25B1%25D1%2580%25D0%25B0%25D0%25B7%25D1%2586%25D1%258B.JPG" TargetMode="External"/><Relationship Id="rId23" Type="http://schemas.openxmlformats.org/officeDocument/2006/relationships/hyperlink" Target="http://3.bp.blogspot.com/-tjnn4FTaNpw/TbbKHIuGq8I/AAAAAAAAAps/iR-ZEuc8SLs/s1600/%25D0%25A1%25D0%25B2%25D0%25BE%25D0%25B9+%25D0%25B2%25D0%25B0%25D1%2580%25D0%25B8%25D0%25B0%25D0%25BD%25D1%2582.JPG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23.png"/><Relationship Id="rId49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http://3.bp.blogspot.com/-w2tM6ih778A/TbbJrqKbFuI/AAAAAAAAApk/GA8AXj6FGCQ/s1600/%25D1%2580%25D0%25B8%25D1%2581%25D1%2583%25D0%25BD%25D0%25BE%25D0%25BA.JPG" TargetMode="External"/><Relationship Id="rId31" Type="http://schemas.openxmlformats.org/officeDocument/2006/relationships/image" Target="media/image18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9721-854E-47AA-8B8B-F09E2F20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2020-10-26T14:12:00Z</dcterms:created>
  <dcterms:modified xsi:type="dcterms:W3CDTF">2020-10-26T14:44:00Z</dcterms:modified>
</cp:coreProperties>
</file>