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3268" w14:textId="6D367816" w:rsidR="00901C41" w:rsidRPr="00572DAE" w:rsidRDefault="00572DAE">
      <w:pPr>
        <w:rPr>
          <w:sz w:val="32"/>
          <w:szCs w:val="32"/>
        </w:rPr>
      </w:pPr>
      <w:r>
        <w:rPr>
          <w:sz w:val="32"/>
          <w:szCs w:val="32"/>
        </w:rPr>
        <w:t>Конспект на тему</w:t>
      </w:r>
      <w:r w:rsidR="00A67332">
        <w:rPr>
          <w:sz w:val="32"/>
          <w:szCs w:val="32"/>
        </w:rPr>
        <w:t>: Инструменты, применяемые для отделочных работ.</w:t>
      </w:r>
      <w:r w:rsidR="006204AB">
        <w:rPr>
          <w:sz w:val="32"/>
          <w:szCs w:val="32"/>
        </w:rPr>
        <w:t xml:space="preserve"> Принципы работы со строительным(пузырьковым)</w:t>
      </w:r>
      <w:r w:rsidR="00222F1B">
        <w:rPr>
          <w:sz w:val="32"/>
          <w:szCs w:val="32"/>
        </w:rPr>
        <w:t>, водяным(гибким) и лазерным уровнем</w:t>
      </w:r>
      <w:r w:rsidR="00C362FA">
        <w:rPr>
          <w:sz w:val="32"/>
          <w:szCs w:val="32"/>
        </w:rPr>
        <w:t>.</w:t>
      </w:r>
    </w:p>
    <w:sectPr w:rsidR="00901C41" w:rsidRPr="0057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41"/>
    <w:rsid w:val="00222F1B"/>
    <w:rsid w:val="00572DAE"/>
    <w:rsid w:val="006204AB"/>
    <w:rsid w:val="00901C41"/>
    <w:rsid w:val="00A67332"/>
    <w:rsid w:val="00C362FA"/>
    <w:rsid w:val="00E2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70EDC"/>
  <w15:chartTrackingRefBased/>
  <w15:docId w15:val="{052EA849-5A92-4449-B005-045C3FEB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2020-10-22T05:53:00Z</dcterms:created>
  <dcterms:modified xsi:type="dcterms:W3CDTF">2020-10-22T05:53:00Z</dcterms:modified>
</cp:coreProperties>
</file>