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61" w:rsidRPr="00E22061" w:rsidRDefault="00E22061" w:rsidP="00E2206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E22061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Практическая работа №2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«</w:t>
      </w: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Семейный бюджет».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Наименование работы: </w:t>
      </w: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семейного бюджета.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работы: </w:t>
      </w: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научиться планировать семейный бюджет.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Приобретаемые навыки и умения</w:t>
      </w: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составлять баланс доходов и расходов семейного бюджета.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Оснащение рабочего места:</w:t>
      </w: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рабочая тетрадь, калькулятор.</w:t>
      </w:r>
    </w:p>
    <w:p w:rsidR="00E22061" w:rsidRPr="00E22061" w:rsidRDefault="00E22061" w:rsidP="00E2206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220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Контрольные вопросы при допуске к занятию: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1.Что такое семейный бюджет?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2.Объясните разницу между номинальным и реальным доходом?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E22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ли в виде денежных средств можно получать доход?</w:t>
      </w:r>
    </w:p>
    <w:p w:rsidR="00E22061" w:rsidRPr="00E22061" w:rsidRDefault="00E22061" w:rsidP="00E2206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220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Методические указания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Практическое занятие предназначено для приобретения практических навыков при расчете семейного бюджета. Выполнение заданий студент начинает с повторения темы и ответов на контрольные вопросы. За каждое практическое занятие, после защиты, студенту выставляется оценка.</w:t>
      </w:r>
    </w:p>
    <w:p w:rsidR="00E22061" w:rsidRPr="00E22061" w:rsidRDefault="00E22061" w:rsidP="00E2206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220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Порядок выполнения работы: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Ответить на контрольные вопросы.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Решить задачи.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1: Рассчитать структуру расходов семьи за месяц, сделать выводы как меняется структура расходов семьи, если доходы возрастают.</w:t>
      </w:r>
    </w:p>
    <w:tbl>
      <w:tblPr>
        <w:tblW w:w="7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551"/>
        <w:gridCol w:w="1566"/>
        <w:gridCol w:w="1551"/>
        <w:gridCol w:w="1551"/>
      </w:tblGrid>
      <w:tr w:rsidR="00E22061" w:rsidRPr="00E22061" w:rsidTr="00E22061"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месяц</w:t>
            </w:r>
          </w:p>
        </w:tc>
      </w:tr>
      <w:tr w:rsidR="00E22061" w:rsidRPr="00E22061" w:rsidTr="00E220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2061" w:rsidRPr="00E22061" w:rsidTr="00E22061">
        <w:trPr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61" w:rsidRPr="00E22061" w:rsidTr="00E22061">
        <w:trPr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61" w:rsidRPr="00E22061" w:rsidTr="00E22061">
        <w:trPr>
          <w:trHeight w:val="60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Коммун. услуги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61" w:rsidRPr="00E22061" w:rsidTr="00E22061">
        <w:trPr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Культ. быт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61" w:rsidRPr="00E22061" w:rsidTr="00E22061">
        <w:trPr>
          <w:trHeight w:val="45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61" w:rsidRPr="00E22061" w:rsidTr="00E22061">
        <w:trPr>
          <w:trHeight w:val="60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61" w:rsidRPr="00E22061" w:rsidTr="00E22061">
        <w:trPr>
          <w:trHeight w:val="43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15030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Задача 2. В стране А. потребляется только 4 вида товаров, указанных в таблице. Используя данные таблицы, рассчитайте индекс потребительских цен (ИПЦ).</w:t>
      </w:r>
    </w:p>
    <w:tbl>
      <w:tblPr>
        <w:tblW w:w="7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581"/>
        <w:gridCol w:w="1536"/>
        <w:gridCol w:w="1581"/>
        <w:gridCol w:w="1536"/>
      </w:tblGrid>
      <w:tr w:rsidR="00E22061" w:rsidRPr="00E22061" w:rsidTr="00E22061"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период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период</w:t>
            </w:r>
          </w:p>
        </w:tc>
      </w:tr>
      <w:tr w:rsidR="00E22061" w:rsidRPr="00E22061" w:rsidTr="00E220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061" w:rsidRPr="00E22061" w:rsidRDefault="00E22061" w:rsidP="00E2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Потребление</w:t>
            </w:r>
          </w:p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</w:t>
            </w:r>
          </w:p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Потребление</w:t>
            </w:r>
          </w:p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</w:t>
            </w:r>
          </w:p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E22061" w:rsidRPr="00E22061" w:rsidTr="00E22061">
        <w:trPr>
          <w:trHeight w:val="45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2061" w:rsidRPr="00E22061" w:rsidTr="00E22061">
        <w:trPr>
          <w:trHeight w:val="45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22061" w:rsidRPr="00E22061" w:rsidTr="00E22061">
        <w:trPr>
          <w:trHeight w:val="60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22061" w:rsidRPr="00E22061" w:rsidTr="00E22061">
        <w:trPr>
          <w:trHeight w:val="43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Конфеты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061" w:rsidRPr="00E22061" w:rsidRDefault="00E22061" w:rsidP="00E2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3. Если цены на товары и услуги увеличились в среднем за год на 12,5%, а денежный доход увеличился на 8%, как изменился реальный доход?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1.Что такое трансферты? Приведите примеры трансфертов.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Что такое товарная корзина?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Перечислите основные статьи доходов семьи.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Перечислите основные статьи расходов семьи.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Что такое семейный бюджет?</w:t>
      </w:r>
    </w:p>
    <w:p w:rsid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Готовые работы высылать по адресу </w:t>
      </w:r>
    </w:p>
    <w:p w:rsidR="00E22061" w:rsidRPr="00E22061" w:rsidRDefault="00E22061" w:rsidP="00E220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hyperlink r:id="rId4" w:history="1">
        <w:r w:rsidRPr="00E74D96">
          <w:rPr>
            <w:rStyle w:val="a4"/>
            <w:rFonts w:ascii="Arial" w:eastAsia="Times New Roman" w:hAnsi="Arial" w:cs="Arial"/>
            <w:b/>
            <w:sz w:val="24"/>
            <w:szCs w:val="24"/>
            <w:lang w:val="en-US" w:eastAsia="ru-RU"/>
          </w:rPr>
          <w:t>Valentina</w:t>
        </w:r>
        <w:r w:rsidRPr="00E22061">
          <w:rPr>
            <w:rStyle w:val="a4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E74D96">
          <w:rPr>
            <w:rStyle w:val="a4"/>
            <w:rFonts w:ascii="Arial" w:eastAsia="Times New Roman" w:hAnsi="Arial" w:cs="Arial"/>
            <w:b/>
            <w:sz w:val="24"/>
            <w:szCs w:val="24"/>
            <w:lang w:val="en-US" w:eastAsia="ru-RU"/>
          </w:rPr>
          <w:t>mal</w:t>
        </w:r>
        <w:r w:rsidRPr="00E22061">
          <w:rPr>
            <w:rStyle w:val="a4"/>
            <w:rFonts w:ascii="Arial" w:eastAsia="Times New Roman" w:hAnsi="Arial" w:cs="Arial"/>
            <w:b/>
            <w:sz w:val="24"/>
            <w:szCs w:val="24"/>
            <w:lang w:eastAsia="ru-RU"/>
          </w:rPr>
          <w:t>.2013@</w:t>
        </w:r>
        <w:r w:rsidRPr="00E74D96">
          <w:rPr>
            <w:rStyle w:val="a4"/>
            <w:rFonts w:ascii="Arial" w:eastAsia="Times New Roman" w:hAnsi="Arial" w:cs="Arial"/>
            <w:b/>
            <w:sz w:val="24"/>
            <w:szCs w:val="24"/>
            <w:lang w:val="en-US" w:eastAsia="ru-RU"/>
          </w:rPr>
          <w:t>mail</w:t>
        </w:r>
        <w:r w:rsidRPr="00E22061">
          <w:rPr>
            <w:rStyle w:val="a4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E74D96">
          <w:rPr>
            <w:rStyle w:val="a4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E2206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все буквы маленькие) </w:t>
      </w:r>
      <w:bookmarkStart w:id="0" w:name="_GoBack"/>
      <w:bookmarkEnd w:id="0"/>
    </w:p>
    <w:sectPr w:rsidR="00E22061" w:rsidRPr="00E22061" w:rsidSect="00E220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9F"/>
    <w:rsid w:val="006B44CD"/>
    <w:rsid w:val="00D83C9F"/>
    <w:rsid w:val="00E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D644"/>
  <w15:chartTrackingRefBased/>
  <w15:docId w15:val="{859AE589-BE00-4CB3-843F-4149B49B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2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ntina.mal.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2020-10-19T06:28:00Z</dcterms:created>
  <dcterms:modified xsi:type="dcterms:W3CDTF">2020-10-19T06:31:00Z</dcterms:modified>
</cp:coreProperties>
</file>