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134FA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3CEE">
        <w:rPr>
          <w:rFonts w:ascii="Times New Roman" w:hAnsi="Times New Roman" w:cs="Times New Roman"/>
          <w:sz w:val="28"/>
          <w:szCs w:val="28"/>
        </w:rPr>
        <w:t>8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7316DF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EE3CEE" w:rsidRDefault="00EE3CEE" w:rsidP="00EE3CEE">
      <w:pPr>
        <w:rPr>
          <w:rFonts w:ascii="Times New Roman" w:hAnsi="Times New Roman" w:cs="Times New Roman"/>
          <w:sz w:val="28"/>
          <w:szCs w:val="28"/>
        </w:rPr>
      </w:pPr>
      <w:r w:rsidRPr="00EE3CEE">
        <w:rPr>
          <w:rFonts w:ascii="Times New Roman" w:hAnsi="Times New Roman" w:cs="Times New Roman"/>
          <w:sz w:val="28"/>
          <w:szCs w:val="28"/>
        </w:rPr>
        <w:t>Международные отношения.</w:t>
      </w:r>
    </w:p>
    <w:p w:rsidR="0036662A" w:rsidRPr="003B20C3" w:rsidRDefault="00EE3CEE" w:rsidP="00EE3C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3CEE">
        <w:rPr>
          <w:rFonts w:ascii="Times New Roman" w:hAnsi="Times New Roman" w:cs="Times New Roman"/>
          <w:sz w:val="28"/>
          <w:szCs w:val="28"/>
        </w:rPr>
        <w:t xml:space="preserve"> Д/З: п. 106, ответить на вопрос: какую эволюцию претерпели международные отношения во второй половине ХХ века?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B20C3"/>
    <w:rsid w:val="00411649"/>
    <w:rsid w:val="004D2DC0"/>
    <w:rsid w:val="00504F80"/>
    <w:rsid w:val="007316DF"/>
    <w:rsid w:val="007B7882"/>
    <w:rsid w:val="007E7326"/>
    <w:rsid w:val="008A48D0"/>
    <w:rsid w:val="008F0AE8"/>
    <w:rsid w:val="009411CE"/>
    <w:rsid w:val="00B417B5"/>
    <w:rsid w:val="00CA2F3A"/>
    <w:rsid w:val="00CF70AC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5</cp:revision>
  <dcterms:created xsi:type="dcterms:W3CDTF">2020-05-19T17:49:00Z</dcterms:created>
  <dcterms:modified xsi:type="dcterms:W3CDTF">2020-06-18T08:00:00Z</dcterms:modified>
</cp:coreProperties>
</file>