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FD48E3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1CDD">
        <w:rPr>
          <w:rFonts w:ascii="Times New Roman" w:hAnsi="Times New Roman" w:cs="Times New Roman"/>
          <w:sz w:val="28"/>
          <w:szCs w:val="28"/>
        </w:rPr>
        <w:t>3</w:t>
      </w:r>
      <w:r w:rsidR="00F7205C" w:rsidRPr="00F720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FD48E3" w:rsidRDefault="00FD48E3" w:rsidP="00FD48E3">
      <w:pPr>
        <w:rPr>
          <w:rFonts w:ascii="Times New Roman" w:hAnsi="Times New Roman" w:cs="Times New Roman"/>
          <w:sz w:val="28"/>
          <w:szCs w:val="28"/>
        </w:rPr>
      </w:pPr>
      <w:r w:rsidRPr="00FD48E3">
        <w:rPr>
          <w:rFonts w:ascii="Times New Roman" w:hAnsi="Times New Roman" w:cs="Times New Roman"/>
          <w:sz w:val="28"/>
          <w:szCs w:val="28"/>
        </w:rPr>
        <w:t xml:space="preserve">Индия и Китай во второй половине ХХ века. </w:t>
      </w:r>
    </w:p>
    <w:p w:rsidR="0036662A" w:rsidRPr="0036662A" w:rsidRDefault="00FD48E3" w:rsidP="00FD48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48E3">
        <w:rPr>
          <w:rFonts w:ascii="Times New Roman" w:hAnsi="Times New Roman" w:cs="Times New Roman"/>
          <w:sz w:val="28"/>
          <w:szCs w:val="28"/>
        </w:rPr>
        <w:t>Д/З: п. 104, охарактеризуйте основные события истории Индии и Китая во второй половине ХХ века.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26124"/>
    <w:rsid w:val="004B180E"/>
    <w:rsid w:val="004D2DC0"/>
    <w:rsid w:val="00504F80"/>
    <w:rsid w:val="00601CDD"/>
    <w:rsid w:val="006E28D1"/>
    <w:rsid w:val="007B7882"/>
    <w:rsid w:val="00871A7D"/>
    <w:rsid w:val="008F0AE8"/>
    <w:rsid w:val="00917A50"/>
    <w:rsid w:val="009411CE"/>
    <w:rsid w:val="009509C6"/>
    <w:rsid w:val="00B417B5"/>
    <w:rsid w:val="00C159C6"/>
    <w:rsid w:val="00CA2F3A"/>
    <w:rsid w:val="00CF70AC"/>
    <w:rsid w:val="00D55354"/>
    <w:rsid w:val="00E828F6"/>
    <w:rsid w:val="00F7205C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2020-05-19T19:12:00Z</dcterms:created>
  <dcterms:modified xsi:type="dcterms:W3CDTF">2020-06-13T08:31:00Z</dcterms:modified>
</cp:coreProperties>
</file>