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51" w:rsidRDefault="00A75D51" w:rsidP="00A75D51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Понятие, предмет и метод трудового права.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Название отрасли права указывает на регулирование труда, причем не самого труда как процесса, а возникающих при этом общественных отношений. Любой совместный труд независимо от типа и формы собственности на средства производства объективно требует организации и управления. Складывающиеся в процессе труда отношения между людьми являются предметом трудового права.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Таким образом, </w:t>
      </w:r>
      <w:r w:rsidRPr="00A75D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трудовое право – это отрасль права, регулирующая трудовые и тесно связанные с ними иные отношения.</w:t>
      </w:r>
      <w:r w:rsidRPr="00A75D51">
        <w:rPr>
          <w:rFonts w:ascii="Times New Roman" w:hAnsi="Times New Roman" w:cs="Times New Roman"/>
          <w:sz w:val="28"/>
          <w:szCs w:val="28"/>
          <w:lang w:eastAsia="ru-RU"/>
        </w:rPr>
        <w:t> Трудовые отношения являются главными в предмете регулирования и представляют собой отношения работника с работодателем по поводу использования его способности к труду. Вместе с тем, предметом трудового права являются и другие, отношения, в частности: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· отношения по трудоустройству;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· социально-партнерские отношения;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· отношения по надзору и </w:t>
      </w:r>
      <w:proofErr w:type="gramStart"/>
      <w:r w:rsidRPr="00A75D51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охраной труда;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· отношения по подготовке кадров, профотбору и повышению квалификации работников;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· отношения по материальной ответственности участников трудового отношения;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· отношения по разрешению трудовых споров и др.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Любая отрасль права помимо предмета имеет свой особый метод регулирования, то есть совокупность приемов и способов воздействия права на общественные отношения. </w:t>
      </w:r>
      <w:proofErr w:type="gramStart"/>
      <w:r w:rsidRPr="00A75D51">
        <w:rPr>
          <w:rFonts w:ascii="Times New Roman" w:hAnsi="Times New Roman" w:cs="Times New Roman"/>
          <w:sz w:val="28"/>
          <w:szCs w:val="28"/>
          <w:lang w:eastAsia="ru-RU"/>
        </w:rPr>
        <w:t>Для трудового права характерны:</w:t>
      </w:r>
      <w:proofErr w:type="gramEnd"/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1) сочетание централизованного и локального (местного) регулирования, нормативного (трудовым законодательством) и договорного;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2) договорный характер труда и установление его условий;</w:t>
      </w:r>
      <w:r w:rsidRPr="00A75D5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75D51">
        <w:rPr>
          <w:rFonts w:ascii="Times New Roman" w:hAnsi="Times New Roman" w:cs="Times New Roman"/>
          <w:sz w:val="28"/>
          <w:szCs w:val="28"/>
          <w:lang w:eastAsia="ru-RU"/>
        </w:rPr>
        <w:t>3) равноправие сторон трудовых отношений при заключении и расторжении трудовых договоров и подчинение их в процессе труда трудовому законодательству и правилам внутреннего трудового распорядка данной организации;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4) участие работников через своих представителей, профсоюзы, трудовые коллективы в правовом регулировании труда (в установлении и применении норм трудового права), </w:t>
      </w:r>
      <w:proofErr w:type="gramStart"/>
      <w:r w:rsidRPr="00A75D51">
        <w:rPr>
          <w:rFonts w:ascii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5D51">
        <w:rPr>
          <w:rFonts w:ascii="Times New Roman" w:hAnsi="Times New Roman" w:cs="Times New Roman"/>
          <w:bCs/>
          <w:sz w:val="28"/>
          <w:szCs w:val="28"/>
          <w:lang w:eastAsia="ru-RU"/>
        </w:rPr>
        <w:t>5) специфичный способ защиты трудовых прав, сочетающий действие органа трудового коллектива (комиссии по трудовым спорам) с судебной защитой по индивидуальным спорами паритетного органа (примирительной комиссии) и третейского (трудовой арбитраж или посредник) по коллективным трудовым правам, вплоть до забастовки;</w:t>
      </w:r>
      <w:proofErr w:type="gramEnd"/>
    </w:p>
    <w:p w:rsid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6) единство и дифференциация (различие) правового регулирования труда. </w:t>
      </w:r>
      <w:proofErr w:type="gramStart"/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Единство выражается в общих для всех производств на всей территории страны, закрепленных в ст. 2 ТК, принципах правового регулирования труда и в единых для всех работников основных трудовых </w:t>
      </w:r>
      <w:r w:rsidRPr="00A75D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правах и отражается в общих нормах трудового законодательства (общая норма означает распространение ее на всех работников).</w:t>
      </w:r>
      <w:proofErr w:type="gramEnd"/>
    </w:p>
    <w:p w:rsidR="00A27B13" w:rsidRPr="00A75D51" w:rsidRDefault="00A27B13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B13" w:rsidRDefault="00A75D51" w:rsidP="00A27B1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 трудового права.</w:t>
      </w:r>
    </w:p>
    <w:p w:rsidR="00A75D51" w:rsidRPr="00A75D51" w:rsidRDefault="00A75D51" w:rsidP="00A27B1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Под </w:t>
      </w:r>
      <w:r w:rsidRPr="00A75D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правовыми принципами</w:t>
      </w:r>
      <w:r w:rsidRPr="00A75D51">
        <w:rPr>
          <w:rFonts w:ascii="Times New Roman" w:hAnsi="Times New Roman" w:cs="Times New Roman"/>
          <w:sz w:val="28"/>
          <w:szCs w:val="28"/>
          <w:lang w:eastAsia="ru-RU"/>
        </w:rPr>
        <w:t> принято понимать выраженные в законодательстве исходные начала, руководящие идеи, характеризующие основное содержание и внутреннее единство правового регулирования общественных отношений. Исходя из общепризнанных принципов и норм международного права и в соответствии с Конституцией Российской Федерации ст. 2 Трудового кодекса Российской Федерации устанавливает девятнадцать важнейших принципов правового регулирования трудовых и иных непосредственно связанных с ними отношений. Среди них, в частности, такие как: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- свобода труда, включая право на труд, который каждый свободно выбирает или на который свободно соглашается, право распоряжаться своими способностями к труду, выбирать профессию и род деятельности;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- запрещение принудительного труда и дискриминации в сфере труда;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- защита от безработицы и содействие в трудоустройстве;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</w:t>
      </w:r>
      <w:proofErr w:type="gramStart"/>
      <w:r w:rsidRPr="00A75D51">
        <w:rPr>
          <w:rFonts w:ascii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A75D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- возмещение вреда, причиненного работнику в связи с исполнением им трудовых обязанностей;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- установление государственных гарантий по обеспечению прав работников и работодателей, осуществление государственного надзора и </w:t>
      </w:r>
      <w:proofErr w:type="gramStart"/>
      <w:r w:rsidRPr="00A75D51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 их соблюдением;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- обеспечение права каждого на защиту государством его трудовых прав и свобод, в том числе в судебном порядке;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- обеспечение права на разрешение индивидуальных и коллективных трудовых споров, а также права на забастовку в порядке, установленном настоящим кодексом и иными федеральными законами;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- обеспечение права на обязательное социальное страхование работников;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- и другие (ст.2 ТК РФ).</w:t>
      </w:r>
    </w:p>
    <w:p w:rsid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Сформулированные в ст. 2 ТК РФ принципы проявляются в различных институтах трудового права. Некоторые из них конкретизируются в правовых нормах, касающихся возникновения трудовых отношений, иные — в период действия трудового договора. В сфере труда имеется обширный нормативный массив, направленный на защиту трудовых прав работников на всех стадиях трудового отношения.</w:t>
      </w:r>
    </w:p>
    <w:p w:rsidR="00A27B13" w:rsidRPr="00A27B13" w:rsidRDefault="00A27B13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13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Цели трудового права </w:t>
      </w:r>
      <w:r w:rsidRPr="00A27B13">
        <w:rPr>
          <w:rFonts w:ascii="Times New Roman" w:hAnsi="Times New Roman" w:cs="Times New Roman"/>
          <w:sz w:val="28"/>
          <w:szCs w:val="28"/>
        </w:rPr>
        <w:t>состоят в том, чтобы установить государственные гарантии трудовых прав и свобод граждан, создать благоприятные условий труда, защитить права и интересы работников и работодателей.</w:t>
      </w:r>
    </w:p>
    <w:p w:rsidR="00A27B13" w:rsidRPr="00A27B13" w:rsidRDefault="00A27B13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13">
        <w:rPr>
          <w:rFonts w:ascii="Times New Roman" w:hAnsi="Times New Roman" w:cs="Times New Roman"/>
          <w:sz w:val="28"/>
          <w:szCs w:val="28"/>
        </w:rPr>
        <w:lastRenderedPageBreak/>
        <w:t>Основные </w:t>
      </w:r>
      <w:r w:rsidRPr="00A27B13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задачи трудового законодательства </w:t>
      </w:r>
      <w:r w:rsidRPr="00A27B13">
        <w:rPr>
          <w:rFonts w:ascii="Times New Roman" w:hAnsi="Times New Roman" w:cs="Times New Roman"/>
          <w:sz w:val="28"/>
          <w:szCs w:val="28"/>
        </w:rPr>
        <w:t xml:space="preserve">– создание необходимых правовых условий для достижения оптимального согласования интересов сторон трудовых отношений, интересов государства, а также правовое регулирование трудовых отношений и иных непосредственно связанных с ними отношений </w:t>
      </w:r>
      <w:proofErr w:type="gramStart"/>
      <w:r w:rsidRPr="00A27B1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27B13">
        <w:rPr>
          <w:rFonts w:ascii="Times New Roman" w:hAnsi="Times New Roman" w:cs="Times New Roman"/>
          <w:sz w:val="28"/>
          <w:szCs w:val="28"/>
        </w:rPr>
        <w:t>:</w:t>
      </w:r>
    </w:p>
    <w:p w:rsidR="00A27B13" w:rsidRPr="00A27B13" w:rsidRDefault="00A27B13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13">
        <w:rPr>
          <w:rFonts w:ascii="Times New Roman" w:hAnsi="Times New Roman" w:cs="Times New Roman"/>
          <w:sz w:val="28"/>
          <w:szCs w:val="28"/>
        </w:rPr>
        <w:t>? организации труда и управлению трудом;</w:t>
      </w:r>
    </w:p>
    <w:p w:rsidR="00A27B13" w:rsidRPr="00A27B13" w:rsidRDefault="00A27B13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13">
        <w:rPr>
          <w:rFonts w:ascii="Times New Roman" w:hAnsi="Times New Roman" w:cs="Times New Roman"/>
          <w:sz w:val="28"/>
          <w:szCs w:val="28"/>
        </w:rPr>
        <w:t>? трудоустройству у данного работодателя;</w:t>
      </w:r>
    </w:p>
    <w:p w:rsidR="00A27B13" w:rsidRPr="00A27B13" w:rsidRDefault="00A27B13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13">
        <w:rPr>
          <w:rFonts w:ascii="Times New Roman" w:hAnsi="Times New Roman" w:cs="Times New Roman"/>
          <w:sz w:val="28"/>
          <w:szCs w:val="28"/>
        </w:rPr>
        <w:t>? профессиональной подготовке, переподготовке и повышению квалификации работников непосредственно у данного работодателя;</w:t>
      </w:r>
    </w:p>
    <w:p w:rsidR="00A27B13" w:rsidRPr="00A27B13" w:rsidRDefault="00A27B13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13">
        <w:rPr>
          <w:rFonts w:ascii="Times New Roman" w:hAnsi="Times New Roman" w:cs="Times New Roman"/>
          <w:sz w:val="28"/>
          <w:szCs w:val="28"/>
        </w:rPr>
        <w:t>? социальному партнерству, ведению коллективных переговоров, заключению коллективных договоров и соглашений;</w:t>
      </w:r>
    </w:p>
    <w:p w:rsidR="00A27B13" w:rsidRPr="00A27B13" w:rsidRDefault="00A27B13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13">
        <w:rPr>
          <w:rFonts w:ascii="Times New Roman" w:hAnsi="Times New Roman" w:cs="Times New Roman"/>
          <w:sz w:val="28"/>
          <w:szCs w:val="28"/>
        </w:rPr>
        <w:t>? участию работников и профессиональных союзов в установлении условий труда и применении трудового законодательства в предусмотренных законом случаях;</w:t>
      </w:r>
    </w:p>
    <w:p w:rsidR="00A27B13" w:rsidRPr="00A27B13" w:rsidRDefault="00A27B13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13">
        <w:rPr>
          <w:rFonts w:ascii="Times New Roman" w:hAnsi="Times New Roman" w:cs="Times New Roman"/>
          <w:sz w:val="28"/>
          <w:szCs w:val="28"/>
        </w:rPr>
        <w:t>? материальной ответственности работодателей и работников в сфере труда;</w:t>
      </w:r>
    </w:p>
    <w:p w:rsidR="00A27B13" w:rsidRPr="00A27B13" w:rsidRDefault="00A27B13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13">
        <w:rPr>
          <w:rFonts w:ascii="Times New Roman" w:hAnsi="Times New Roman" w:cs="Times New Roman"/>
          <w:sz w:val="28"/>
          <w:szCs w:val="28"/>
        </w:rPr>
        <w:t xml:space="preserve">? надзору и контролю (в том числе профсоюзному </w:t>
      </w:r>
      <w:proofErr w:type="gramStart"/>
      <w:r w:rsidRPr="00A27B13">
        <w:rPr>
          <w:rFonts w:ascii="Times New Roman" w:hAnsi="Times New Roman" w:cs="Times New Roman"/>
          <w:sz w:val="28"/>
          <w:szCs w:val="28"/>
        </w:rPr>
        <w:t>контролю) за</w:t>
      </w:r>
      <w:proofErr w:type="gramEnd"/>
      <w:r w:rsidRPr="00A27B13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права;</w:t>
      </w:r>
    </w:p>
    <w:p w:rsidR="00A27B13" w:rsidRPr="00A27B13" w:rsidRDefault="00A27B13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13">
        <w:rPr>
          <w:rFonts w:ascii="Times New Roman" w:hAnsi="Times New Roman" w:cs="Times New Roman"/>
          <w:sz w:val="28"/>
          <w:szCs w:val="28"/>
        </w:rPr>
        <w:t>? разрешению трудовых споров;</w:t>
      </w:r>
    </w:p>
    <w:p w:rsidR="00A27B13" w:rsidRPr="00A27B13" w:rsidRDefault="00A27B13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13">
        <w:rPr>
          <w:rFonts w:ascii="Times New Roman" w:hAnsi="Times New Roman" w:cs="Times New Roman"/>
          <w:sz w:val="28"/>
          <w:szCs w:val="28"/>
        </w:rPr>
        <w:t>? обязательному социальному страхованию в случаях, предусмотренных федеральными законами.</w:t>
      </w:r>
    </w:p>
    <w:p w:rsidR="00A27B13" w:rsidRPr="00A27B13" w:rsidRDefault="00A27B13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13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Функции трудового права </w:t>
      </w:r>
      <w:r w:rsidRPr="00A27B13">
        <w:rPr>
          <w:rFonts w:ascii="Times New Roman" w:hAnsi="Times New Roman" w:cs="Times New Roman"/>
          <w:sz w:val="28"/>
          <w:szCs w:val="28"/>
        </w:rPr>
        <w:t>– это воздействие норм трудового права на поведение людей в процессе труда для достижения целей и задач трудового законодательства.</w:t>
      </w:r>
    </w:p>
    <w:p w:rsidR="00A27B13" w:rsidRPr="00A27B13" w:rsidRDefault="00A27B13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13">
        <w:rPr>
          <w:rFonts w:ascii="Times New Roman" w:hAnsi="Times New Roman" w:cs="Times New Roman"/>
          <w:sz w:val="28"/>
          <w:szCs w:val="28"/>
        </w:rPr>
        <w:t>Основные функции трудового права:</w:t>
      </w:r>
    </w:p>
    <w:p w:rsidR="00A27B13" w:rsidRPr="00A27B13" w:rsidRDefault="00A27B13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13">
        <w:rPr>
          <w:rFonts w:ascii="Times New Roman" w:hAnsi="Times New Roman" w:cs="Times New Roman"/>
          <w:sz w:val="28"/>
          <w:szCs w:val="28"/>
        </w:rPr>
        <w:t>? </w:t>
      </w:r>
      <w:proofErr w:type="gramStart"/>
      <w:r w:rsidRPr="00A27B13">
        <w:rPr>
          <w:rStyle w:val="a6"/>
          <w:rFonts w:ascii="Times New Roman" w:hAnsi="Times New Roman" w:cs="Times New Roman"/>
          <w:color w:val="000000"/>
          <w:sz w:val="28"/>
          <w:szCs w:val="28"/>
        </w:rPr>
        <w:t>защитная</w:t>
      </w:r>
      <w:proofErr w:type="gramEnd"/>
      <w:r w:rsidRPr="00A27B13">
        <w:rPr>
          <w:rStyle w:val="a6"/>
          <w:rFonts w:ascii="Times New Roman" w:hAnsi="Times New Roman" w:cs="Times New Roman"/>
          <w:color w:val="000000"/>
          <w:sz w:val="28"/>
          <w:szCs w:val="28"/>
        </w:rPr>
        <w:t> </w:t>
      </w:r>
      <w:r w:rsidRPr="00A27B13">
        <w:rPr>
          <w:rFonts w:ascii="Times New Roman" w:hAnsi="Times New Roman" w:cs="Times New Roman"/>
          <w:sz w:val="28"/>
          <w:szCs w:val="28"/>
        </w:rPr>
        <w:t>– создание системы государственных гарантий трудовых прав работников;</w:t>
      </w:r>
    </w:p>
    <w:p w:rsidR="00A27B13" w:rsidRPr="00A27B13" w:rsidRDefault="00A27B13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13">
        <w:rPr>
          <w:rFonts w:ascii="Times New Roman" w:hAnsi="Times New Roman" w:cs="Times New Roman"/>
          <w:sz w:val="28"/>
          <w:szCs w:val="28"/>
        </w:rPr>
        <w:t>? </w:t>
      </w:r>
      <w:r w:rsidRPr="00A27B13">
        <w:rPr>
          <w:rStyle w:val="a6"/>
          <w:rFonts w:ascii="Times New Roman" w:hAnsi="Times New Roman" w:cs="Times New Roman"/>
          <w:color w:val="000000"/>
          <w:sz w:val="28"/>
          <w:szCs w:val="28"/>
        </w:rPr>
        <w:t>производственная </w:t>
      </w:r>
      <w:r w:rsidRPr="00A27B13">
        <w:rPr>
          <w:rFonts w:ascii="Times New Roman" w:hAnsi="Times New Roman" w:cs="Times New Roman"/>
          <w:sz w:val="28"/>
          <w:szCs w:val="28"/>
        </w:rPr>
        <w:t>– защита интересов работодателя в трудовых отношениях;</w:t>
      </w:r>
    </w:p>
    <w:p w:rsidR="00A27B13" w:rsidRPr="00A27B13" w:rsidRDefault="00A27B13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B13">
        <w:rPr>
          <w:rFonts w:ascii="Times New Roman" w:hAnsi="Times New Roman" w:cs="Times New Roman"/>
          <w:sz w:val="28"/>
          <w:szCs w:val="28"/>
        </w:rPr>
        <w:t>? </w:t>
      </w:r>
      <w:proofErr w:type="gramStart"/>
      <w:r w:rsidRPr="00A27B13">
        <w:rPr>
          <w:rStyle w:val="a6"/>
          <w:rFonts w:ascii="Times New Roman" w:hAnsi="Times New Roman" w:cs="Times New Roman"/>
          <w:color w:val="000000"/>
          <w:sz w:val="28"/>
          <w:szCs w:val="28"/>
        </w:rPr>
        <w:t>воспитательная</w:t>
      </w:r>
      <w:proofErr w:type="gramEnd"/>
      <w:r w:rsidRPr="00A27B13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— </w:t>
      </w:r>
      <w:r w:rsidRPr="00A27B13">
        <w:rPr>
          <w:rFonts w:ascii="Times New Roman" w:hAnsi="Times New Roman" w:cs="Times New Roman"/>
          <w:sz w:val="28"/>
          <w:szCs w:val="28"/>
        </w:rPr>
        <w:t>отражена в нормах о поощрениях, в нормах о дисциплинарной и материальной ответственности.</w:t>
      </w:r>
    </w:p>
    <w:p w:rsidR="00A27B13" w:rsidRPr="00A27B13" w:rsidRDefault="00A27B13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B13" w:rsidRDefault="00A75D51" w:rsidP="00A27B13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Источники трудового права.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К источникам трудового права относятся, прежде всего, нормативно-правовые акты: Конституция РФ, федеральные конституционные законы, федеральные законы, подзаконные нормативно-правовые акты, включая акты субъектов РФ, местного самоуправления и локальные акты. Среди них важнейшим источником трудового права является Трудовой кодекс РФ от 21 декабря 2001 г. с последующими изменениями. В соответствии со ст.5 ТК РФ в случае противоречий между ТК РФ и иными федеральными законами, содержащими нормы трудового права, применяется ТК РФ. Если вновь принятый федеральный закон противоречит ТК РФ, то этот федеральный закон применяется при условии внесения соответствующих изменений и </w:t>
      </w:r>
      <w:r w:rsidRPr="00A75D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дополнений в ТК РФ. К основным источникам трудового права кроме ТК РФ относятся законы, регулирующие важнейшие положения организации труда. В их </w:t>
      </w:r>
      <w:proofErr w:type="gramStart"/>
      <w:r w:rsidRPr="00A75D51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 такие как Закон РФ «О коллективных договорах и соглашениях» от 11.03.92 г с последующими изменениями, Закон РФ «О занятости населения в РФ» от 19.04.91 г. с последующими изменениями, Федеральный закон «О профессиональных союзах, их правах и гарантиях деятельности» от 12.01.96 г. и другие.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Согласно Конституции РФ, составной частью российской правовой системы являются ратифицированные в установленном порядке международные договоры, имеющие приоритет в применении. Большую их часть составляют конвенции Международной организации труда (МОТ), например, конвенции «О принудительном и обязательном труде» 1930 г., «Об охране заработной платы» 1949 г., «О профессиональной реабилитации и занятости инвалидов» 1983 г.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Акты Высших судебных органов – Конституционного суда РФ и Верховного суда РФ источниками права не являются, поскольку деятельность судов – не нормотворчество. Вместе с тем они обеспечивают единство правоприменительной деятельности. Постановления и определения Верховного суда восполняют пробелы в законодательстве и обеспечивают единство в применении решений и соответствие их закону. Так, Пленум Верховного суда РФ от 17 марта 2004 г. дал ряд важных разъяснений по применению Трудового кодекса РФ.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Особыми полномочиями наделен Конституционный суд РФ. Он может принимать решения о признании </w:t>
      </w:r>
      <w:proofErr w:type="gramStart"/>
      <w:r w:rsidRPr="00A75D51">
        <w:rPr>
          <w:rFonts w:ascii="Times New Roman" w:hAnsi="Times New Roman" w:cs="Times New Roman"/>
          <w:sz w:val="28"/>
          <w:szCs w:val="28"/>
          <w:lang w:eastAsia="ru-RU"/>
        </w:rPr>
        <w:t>неконституционными</w:t>
      </w:r>
      <w:proofErr w:type="gramEnd"/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 как отдельных положений законодательства, так и законов в целом.</w:t>
      </w:r>
    </w:p>
    <w:p w:rsidR="00A27B13" w:rsidRDefault="00A75D51" w:rsidP="00A27B13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Система трудового права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Системой трудового права называется структура данной отрасли. В ней нормы классифицируются по предмету отрасли в однородные группы (институты, </w:t>
      </w:r>
      <w:proofErr w:type="spellStart"/>
      <w:r w:rsidRPr="00A75D51">
        <w:rPr>
          <w:rFonts w:ascii="Times New Roman" w:hAnsi="Times New Roman" w:cs="Times New Roman"/>
          <w:sz w:val="28"/>
          <w:szCs w:val="28"/>
          <w:lang w:eastAsia="ru-RU"/>
        </w:rPr>
        <w:t>подинституты</w:t>
      </w:r>
      <w:proofErr w:type="spellEnd"/>
      <w:r w:rsidRPr="00A75D51">
        <w:rPr>
          <w:rFonts w:ascii="Times New Roman" w:hAnsi="Times New Roman" w:cs="Times New Roman"/>
          <w:sz w:val="28"/>
          <w:szCs w:val="28"/>
          <w:lang w:eastAsia="ru-RU"/>
        </w:rPr>
        <w:t>) и последовательно располагаются по динамике возникновения и развития трудового отношения. Вся система отрасли делится на две части: общую и особенную. В </w:t>
      </w:r>
      <w:r w:rsidRPr="00A75D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общую часть</w:t>
      </w:r>
      <w:r w:rsidRPr="00A75D51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75D51">
        <w:rPr>
          <w:rFonts w:ascii="Times New Roman" w:hAnsi="Times New Roman" w:cs="Times New Roman"/>
          <w:sz w:val="28"/>
          <w:szCs w:val="28"/>
          <w:lang w:eastAsia="ru-RU"/>
        </w:rPr>
        <w:t>отраслитрудового</w:t>
      </w:r>
      <w:proofErr w:type="spellEnd"/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 права входят нормы, распространяющиеся на все отношения этой отрасли, а также нормы о разграничении компетенции Федерац</w:t>
      </w:r>
      <w:proofErr w:type="gramStart"/>
      <w:r w:rsidRPr="00A75D51">
        <w:rPr>
          <w:rFonts w:ascii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субъектов по регулированию труда. </w:t>
      </w:r>
      <w:proofErr w:type="gramStart"/>
      <w:r w:rsidRPr="00A75D51">
        <w:rPr>
          <w:rFonts w:ascii="Times New Roman" w:hAnsi="Times New Roman" w:cs="Times New Roman"/>
          <w:sz w:val="28"/>
          <w:szCs w:val="28"/>
          <w:lang w:eastAsia="ru-RU"/>
        </w:rPr>
        <w:t>Она не имеет институтов, так как в ней сгруппированы нормы, имеющие общий характер по регулированию труда: конституционные основы труда (ст. 2, 7, 19, 32, 34, 37, 38, 41, 43, 45, 46 и 47 Конституции РФ), раздел I "Общие положения" (ст. 1-22) Трудового кодекса и раздел II "Социальное партнерство в сфере труда" (ст. 23-55).</w:t>
      </w:r>
      <w:proofErr w:type="gramEnd"/>
      <w:r w:rsidRPr="00A75D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75D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Особенная часть</w:t>
      </w:r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 отрасли трудового права строится по институтам: институт обеспечения занятости и трудоустройства, центральный институт трудового договора, в котором сгруппированы нормы о понятии, видах трудового договора, порядке его заключения, изменения и прекращения (т. е. приема, перевода и увольнения). Далее следуют шесть институтов, регулирующих важнейшие аспекты трудовых отношений: рабочее время и время отдыха, оплату труда, гарантийные и компенсационные выплаты, трудовую </w:t>
      </w:r>
      <w:r w:rsidRPr="00A75D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дисциплину и охрану труда. </w:t>
      </w:r>
      <w:proofErr w:type="gramStart"/>
      <w:r w:rsidRPr="00A75D51">
        <w:rPr>
          <w:rFonts w:ascii="Times New Roman" w:hAnsi="Times New Roman" w:cs="Times New Roman"/>
          <w:sz w:val="28"/>
          <w:szCs w:val="28"/>
          <w:lang w:eastAsia="ru-RU"/>
        </w:rPr>
        <w:t>За ними - институты, регулирующие производные от трудового, непосредственно с ним связанные отношения: материальной ответственности сторон трудовых отношений, подготовки кадров и повышения квалификации на производстве, институт порядка разрешения индивидуальных и коллективных трудовых споров, а также надзора и контроля за соблюдением трудового законодательства и охраны труда.</w:t>
      </w:r>
      <w:proofErr w:type="gramEnd"/>
      <w:r w:rsidRPr="00A75D51">
        <w:rPr>
          <w:rFonts w:ascii="Times New Roman" w:hAnsi="Times New Roman" w:cs="Times New Roman"/>
          <w:sz w:val="28"/>
          <w:szCs w:val="28"/>
          <w:lang w:eastAsia="ru-RU"/>
        </w:rPr>
        <w:br/>
        <w:t>Структура Трудового кодекса РФ в основном строится по системе отрасли трудового права, но есть некоторые отличия. Так, в Кодексе имеется специальный раздел XII об особенностях правового регулирования труда некоторых работников. Но он не является самостоятельным институтом отрасли, так как отражает ее дифференциацию специальными нормами, которые в отрыве от общих норм не могут являться самостоятельными институтами (хотя в науке есть и иные мнения).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Систематизация трудового законодательства для создания ныне Свода законов о труде Российской Федерации предполагает отбор в него важнейших актов и при этом - отмену устаревших норм.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Как предмет трудового права, так и система данной отрасли не являются раз и навсегда данными. Они изменяются с развитием общества, трудовых отношений.</w:t>
      </w:r>
    </w:p>
    <w:p w:rsidR="00A75D51" w:rsidRPr="00A75D51" w:rsidRDefault="00A75D51" w:rsidP="00A27B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Субъекты трудового прав</w:t>
      </w:r>
      <w:proofErr w:type="gramStart"/>
      <w:r w:rsidRPr="00A75D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75D5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 это участники трудовых и иных непосредственно с ними связанных отношений</w:t>
      </w:r>
      <w:r w:rsidRPr="00A75D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75D51">
        <w:rPr>
          <w:rFonts w:ascii="Times New Roman" w:hAnsi="Times New Roman" w:cs="Times New Roman"/>
          <w:sz w:val="28"/>
          <w:szCs w:val="28"/>
          <w:lang w:eastAsia="ru-RU"/>
        </w:rPr>
        <w:t> Правовое положение (статус) субъектов трудового права определяется такими их качествами как: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трудовая правоспособность - признаваемая законом способность иметь трудовые права и обязанности;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>трудовая дееспособност</w:t>
      </w:r>
      <w:proofErr w:type="gramStart"/>
      <w:r w:rsidRPr="00A75D51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способность по трудовому законодательству осуществлять лично своими действиями трудовые права и обязанности;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трудовая </w:t>
      </w:r>
      <w:proofErr w:type="spellStart"/>
      <w:r w:rsidRPr="00A75D51">
        <w:rPr>
          <w:rFonts w:ascii="Times New Roman" w:hAnsi="Times New Roman" w:cs="Times New Roman"/>
          <w:sz w:val="28"/>
          <w:szCs w:val="28"/>
          <w:lang w:eastAsia="ru-RU"/>
        </w:rPr>
        <w:t>деликтоспособность</w:t>
      </w:r>
      <w:proofErr w:type="spellEnd"/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 - признаваемая трудовым законодательством способность отвечать за трудовые правонарушения.</w:t>
      </w:r>
    </w:p>
    <w:p w:rsidR="00A75D51" w:rsidRPr="00A75D51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5D51">
        <w:rPr>
          <w:rFonts w:ascii="Times New Roman" w:hAnsi="Times New Roman" w:cs="Times New Roman"/>
          <w:sz w:val="28"/>
          <w:szCs w:val="28"/>
          <w:lang w:eastAsia="ru-RU"/>
        </w:rPr>
        <w:t xml:space="preserve">В трудовом праве все эти три правовые способности неразделимы, поэтому мы говорим о единой в трудовом праве трудовой </w:t>
      </w:r>
      <w:proofErr w:type="spellStart"/>
      <w:r w:rsidRPr="00A75D51">
        <w:rPr>
          <w:rFonts w:ascii="Times New Roman" w:hAnsi="Times New Roman" w:cs="Times New Roman"/>
          <w:sz w:val="28"/>
          <w:szCs w:val="28"/>
          <w:lang w:eastAsia="ru-RU"/>
        </w:rPr>
        <w:t>правосубъектности</w:t>
      </w:r>
      <w:proofErr w:type="spellEnd"/>
      <w:r w:rsidRPr="00A75D51">
        <w:rPr>
          <w:rFonts w:ascii="Times New Roman" w:hAnsi="Times New Roman" w:cs="Times New Roman"/>
          <w:sz w:val="28"/>
          <w:szCs w:val="28"/>
          <w:lang w:eastAsia="ru-RU"/>
        </w:rPr>
        <w:t>, которая объединяет в себе все вышеперечисленные качества.</w:t>
      </w:r>
      <w:proofErr w:type="gramEnd"/>
      <w:r w:rsidRPr="00A75D5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75D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Трудовая </w:t>
      </w:r>
      <w:proofErr w:type="spellStart"/>
      <w:r w:rsidRPr="00A75D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правосубъектность</w:t>
      </w:r>
      <w:proofErr w:type="spellEnd"/>
      <w:r w:rsidRPr="00A75D51">
        <w:rPr>
          <w:rFonts w:ascii="Times New Roman" w:hAnsi="Times New Roman" w:cs="Times New Roman"/>
          <w:sz w:val="28"/>
          <w:szCs w:val="28"/>
          <w:lang w:eastAsia="ru-RU"/>
        </w:rPr>
        <w:t> - это признаваемая трудовым законодательством способность данного лица (физического или юридического) быть субъектом трудовых и непосредственно с ними связанных правоотношений, иметь и реализовывать трудовые права и обязанности и отвечать за трудовые правонарушения. Субъектами трудового права являются:</w:t>
      </w:r>
    </w:p>
    <w:p w:rsidR="00A75D51" w:rsidRPr="00A27B13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B13">
        <w:rPr>
          <w:rFonts w:ascii="Times New Roman" w:hAnsi="Times New Roman" w:cs="Times New Roman"/>
          <w:sz w:val="28"/>
          <w:szCs w:val="28"/>
          <w:lang w:eastAsia="ru-RU"/>
        </w:rPr>
        <w:t>- граждане (работники);</w:t>
      </w:r>
    </w:p>
    <w:p w:rsidR="00A75D51" w:rsidRPr="00A27B13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B13">
        <w:rPr>
          <w:rFonts w:ascii="Times New Roman" w:hAnsi="Times New Roman" w:cs="Times New Roman"/>
          <w:sz w:val="28"/>
          <w:szCs w:val="28"/>
          <w:lang w:eastAsia="ru-RU"/>
        </w:rPr>
        <w:t>- работодатели (организации и физические лица);</w:t>
      </w:r>
    </w:p>
    <w:p w:rsidR="00A75D51" w:rsidRPr="00A27B13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B13">
        <w:rPr>
          <w:rFonts w:ascii="Times New Roman" w:hAnsi="Times New Roman" w:cs="Times New Roman"/>
          <w:sz w:val="28"/>
          <w:szCs w:val="28"/>
          <w:lang w:eastAsia="ru-RU"/>
        </w:rPr>
        <w:t>- представители работников и работодателей;</w:t>
      </w:r>
    </w:p>
    <w:p w:rsidR="00A75D51" w:rsidRPr="00A27B13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B13">
        <w:rPr>
          <w:rFonts w:ascii="Times New Roman" w:hAnsi="Times New Roman" w:cs="Times New Roman"/>
          <w:sz w:val="28"/>
          <w:szCs w:val="28"/>
          <w:lang w:eastAsia="ru-RU"/>
        </w:rPr>
        <w:t>- профкомы или иные уполномоченные работниками выборные на производстве органы;</w:t>
      </w:r>
      <w:r w:rsidRPr="00A27B1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социальные партнеры в лице их соответствующих представителей на федеральном, отраслевом, региональном, территориальном и </w:t>
      </w:r>
      <w:r w:rsidRPr="00A27B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профессиональном уровне;</w:t>
      </w:r>
      <w:r w:rsidRPr="00A27B13">
        <w:rPr>
          <w:rFonts w:ascii="Times New Roman" w:hAnsi="Times New Roman" w:cs="Times New Roman"/>
          <w:sz w:val="28"/>
          <w:szCs w:val="28"/>
          <w:lang w:eastAsia="ru-RU"/>
        </w:rPr>
        <w:br/>
        <w:t>органы службы занятости и трудоустройства;</w:t>
      </w:r>
    </w:p>
    <w:p w:rsidR="00A75D51" w:rsidRPr="00A27B13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B1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27B13">
        <w:rPr>
          <w:rFonts w:ascii="Times New Roman" w:hAnsi="Times New Roman" w:cs="Times New Roman"/>
          <w:sz w:val="28"/>
          <w:szCs w:val="28"/>
          <w:lang w:eastAsia="ru-RU"/>
        </w:rPr>
        <w:t>юрисдикционные</w:t>
      </w:r>
      <w:proofErr w:type="spellEnd"/>
      <w:r w:rsidRPr="00A27B13">
        <w:rPr>
          <w:rFonts w:ascii="Times New Roman" w:hAnsi="Times New Roman" w:cs="Times New Roman"/>
          <w:sz w:val="28"/>
          <w:szCs w:val="28"/>
          <w:lang w:eastAsia="ru-RU"/>
        </w:rPr>
        <w:t xml:space="preserve"> органы по рассмотрению трудовых споров, органы надзора и </w:t>
      </w:r>
      <w:proofErr w:type="gramStart"/>
      <w:r w:rsidRPr="00A27B13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27B13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законодательства, охраны труда.</w:t>
      </w:r>
    </w:p>
    <w:p w:rsidR="00A75D51" w:rsidRPr="00A27B13" w:rsidRDefault="00A75D51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B13">
        <w:rPr>
          <w:rFonts w:ascii="Times New Roman" w:hAnsi="Times New Roman" w:cs="Times New Roman"/>
          <w:sz w:val="28"/>
          <w:szCs w:val="28"/>
          <w:lang w:eastAsia="ru-RU"/>
        </w:rPr>
        <w:t xml:space="preserve">Правовой статус каждого из указанных видов субъекта трудового права по своему содержанию отличается от статуса других его субъектов. Так, правовой статус работника будет совершенно иной и по </w:t>
      </w:r>
      <w:proofErr w:type="spellStart"/>
      <w:r w:rsidRPr="00A27B13">
        <w:rPr>
          <w:rFonts w:ascii="Times New Roman" w:hAnsi="Times New Roman" w:cs="Times New Roman"/>
          <w:sz w:val="28"/>
          <w:szCs w:val="28"/>
          <w:lang w:eastAsia="ru-RU"/>
        </w:rPr>
        <w:t>правосубъектности</w:t>
      </w:r>
      <w:proofErr w:type="spellEnd"/>
      <w:r w:rsidRPr="00A27B13">
        <w:rPr>
          <w:rFonts w:ascii="Times New Roman" w:hAnsi="Times New Roman" w:cs="Times New Roman"/>
          <w:sz w:val="28"/>
          <w:szCs w:val="28"/>
          <w:lang w:eastAsia="ru-RU"/>
        </w:rPr>
        <w:t>, и по содержанию статутных (основных) прав и обязанностей и их юридических гарантий, нежели правовой статус работодателя или других субъектов трудового права. Различается общий правовой статус субъекта, который предусматривает одинаковые права и обязанности для данного вида субъекта трудового права, работников или работодателей, и специальный правовой статус для конкретного субъекта этого вида, включающий его специальные права в соответствии с дифференциацией трудового права. Специальный статус работника отражает особенности правового регулирования его труда (</w:t>
      </w:r>
      <w:r w:rsidR="00A27B13" w:rsidRPr="00A27B13">
        <w:rPr>
          <w:rFonts w:ascii="Times New Roman" w:hAnsi="Times New Roman" w:cs="Times New Roman"/>
          <w:sz w:val="28"/>
          <w:szCs w:val="28"/>
          <w:lang w:eastAsia="ru-RU"/>
        </w:rPr>
        <w:t>например,</w:t>
      </w:r>
      <w:r w:rsidRPr="00A27B13">
        <w:rPr>
          <w:rFonts w:ascii="Times New Roman" w:hAnsi="Times New Roman" w:cs="Times New Roman"/>
          <w:sz w:val="28"/>
          <w:szCs w:val="28"/>
          <w:lang w:eastAsia="ru-RU"/>
        </w:rPr>
        <w:t xml:space="preserve"> у женщин,</w:t>
      </w:r>
      <w:r w:rsidR="00A27B13" w:rsidRPr="00A27B13">
        <w:rPr>
          <w:rFonts w:ascii="Georgia" w:hAnsi="Georgia"/>
          <w:color w:val="333333"/>
          <w:sz w:val="19"/>
          <w:szCs w:val="19"/>
        </w:rPr>
        <w:t xml:space="preserve"> </w:t>
      </w:r>
      <w:r w:rsidR="00A27B13" w:rsidRPr="00A27B13">
        <w:rPr>
          <w:rFonts w:ascii="Times New Roman" w:hAnsi="Times New Roman" w:cs="Times New Roman"/>
          <w:color w:val="333333"/>
          <w:sz w:val="28"/>
          <w:szCs w:val="28"/>
        </w:rPr>
        <w:t>несовершеннолетних и т.д.).</w:t>
      </w:r>
    </w:p>
    <w:p w:rsidR="000B2A35" w:rsidRPr="00A27B13" w:rsidRDefault="000B2A35" w:rsidP="00A75D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B2A35" w:rsidRPr="00A27B13" w:rsidSect="000B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D51"/>
    <w:rsid w:val="000B2A35"/>
    <w:rsid w:val="00A27B13"/>
    <w:rsid w:val="00A7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D51"/>
    <w:rPr>
      <w:b/>
      <w:bCs/>
    </w:rPr>
  </w:style>
  <w:style w:type="paragraph" w:styleId="a5">
    <w:name w:val="No Spacing"/>
    <w:uiPriority w:val="1"/>
    <w:qFormat/>
    <w:rsid w:val="00A75D51"/>
    <w:pPr>
      <w:spacing w:after="0" w:line="240" w:lineRule="auto"/>
    </w:pPr>
  </w:style>
  <w:style w:type="paragraph" w:customStyle="1" w:styleId="p1">
    <w:name w:val="p1"/>
    <w:basedOn w:val="a"/>
    <w:rsid w:val="00A2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27B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2020-11-02T15:08:00Z</dcterms:created>
  <dcterms:modified xsi:type="dcterms:W3CDTF">2020-11-02T15:28:00Z</dcterms:modified>
</cp:coreProperties>
</file>