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497E69" w:rsidRDefault="00E216E6" w:rsidP="00497E6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Практическое занятие №</w:t>
      </w:r>
      <w:r w:rsidR="00C4322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по т</w:t>
      </w:r>
      <w:r w:rsidR="001F096F" w:rsidRPr="00497E69">
        <w:rPr>
          <w:sz w:val="28"/>
          <w:szCs w:val="28"/>
          <w:u w:val="single"/>
        </w:rPr>
        <w:t>ем</w:t>
      </w:r>
      <w:r>
        <w:rPr>
          <w:sz w:val="28"/>
          <w:szCs w:val="28"/>
          <w:u w:val="single"/>
        </w:rPr>
        <w:t>е</w:t>
      </w:r>
      <w:r w:rsidR="001F096F" w:rsidRPr="00497E69">
        <w:rPr>
          <w:sz w:val="28"/>
          <w:szCs w:val="28"/>
        </w:rPr>
        <w:t xml:space="preserve">: </w:t>
      </w:r>
      <w:r w:rsidR="00637FD6" w:rsidRPr="00497E69">
        <w:rPr>
          <w:sz w:val="28"/>
          <w:szCs w:val="28"/>
        </w:rPr>
        <w:t xml:space="preserve">договоры </w:t>
      </w:r>
      <w:r w:rsidR="00497E69" w:rsidRPr="00497E69">
        <w:rPr>
          <w:sz w:val="28"/>
          <w:szCs w:val="28"/>
        </w:rPr>
        <w:t>на выполнение работ</w:t>
      </w:r>
      <w:r w:rsidR="00637FD6" w:rsidRPr="00497E69">
        <w:rPr>
          <w:sz w:val="28"/>
          <w:szCs w:val="28"/>
        </w:rPr>
        <w:t>.</w:t>
      </w:r>
      <w:r w:rsidR="00637FD6" w:rsidRPr="00497E69">
        <w:rPr>
          <w:b w:val="0"/>
          <w:sz w:val="28"/>
          <w:szCs w:val="28"/>
        </w:rPr>
        <w:t xml:space="preserve"> (Часть 2 Раздел </w:t>
      </w:r>
      <w:r w:rsidR="00637FD6" w:rsidRPr="00497E69">
        <w:rPr>
          <w:b w:val="0"/>
          <w:sz w:val="28"/>
          <w:szCs w:val="28"/>
          <w:lang w:val="en-US"/>
        </w:rPr>
        <w:t>IV</w:t>
      </w:r>
      <w:r w:rsidR="00637FD6" w:rsidRPr="00497E69">
        <w:rPr>
          <w:b w:val="0"/>
          <w:sz w:val="28"/>
          <w:szCs w:val="28"/>
        </w:rPr>
        <w:t xml:space="preserve"> Глава </w:t>
      </w:r>
      <w:r w:rsidR="00497E69" w:rsidRPr="00497E69">
        <w:rPr>
          <w:b w:val="0"/>
          <w:sz w:val="28"/>
          <w:szCs w:val="28"/>
        </w:rPr>
        <w:t>37-38</w:t>
      </w:r>
      <w:r w:rsidR="00637FD6" w:rsidRPr="00497E69">
        <w:rPr>
          <w:b w:val="0"/>
          <w:sz w:val="28"/>
          <w:szCs w:val="28"/>
        </w:rPr>
        <w:t xml:space="preserve"> Г</w:t>
      </w:r>
      <w:r w:rsidR="00FC5C80" w:rsidRPr="00497E69">
        <w:rPr>
          <w:b w:val="0"/>
          <w:sz w:val="28"/>
          <w:szCs w:val="28"/>
        </w:rPr>
        <w:t>ражданского кодекса</w:t>
      </w:r>
      <w:r w:rsidR="00637FD6" w:rsidRPr="00497E69">
        <w:rPr>
          <w:b w:val="0"/>
          <w:sz w:val="28"/>
          <w:szCs w:val="28"/>
        </w:rPr>
        <w:t xml:space="preserve"> РФ</w:t>
      </w:r>
      <w:r w:rsidR="00E827E9" w:rsidRPr="00497E69">
        <w:rPr>
          <w:b w:val="0"/>
          <w:sz w:val="28"/>
          <w:szCs w:val="28"/>
        </w:rPr>
        <w:t>,</w:t>
      </w:r>
      <w:r w:rsidR="00497E69" w:rsidRPr="00497E69">
        <w:rPr>
          <w:b w:val="0"/>
          <w:sz w:val="28"/>
          <w:szCs w:val="28"/>
        </w:rPr>
        <w:t xml:space="preserve"> </w:t>
      </w:r>
      <w:r w:rsidR="00497E69">
        <w:rPr>
          <w:b w:val="0"/>
          <w:sz w:val="28"/>
          <w:szCs w:val="28"/>
          <w:shd w:val="clear" w:color="auto" w:fill="FFFFFF"/>
        </w:rPr>
        <w:t>Федеральный закон</w:t>
      </w:r>
      <w:r w:rsidR="00497E69" w:rsidRPr="00497E69">
        <w:rPr>
          <w:b w:val="0"/>
          <w:sz w:val="28"/>
          <w:szCs w:val="28"/>
          <w:shd w:val="clear" w:color="auto" w:fill="FFFFFF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497E69">
        <w:rPr>
          <w:b w:val="0"/>
          <w:sz w:val="28"/>
          <w:szCs w:val="28"/>
          <w:shd w:val="clear" w:color="auto" w:fill="FFFFFF"/>
        </w:rPr>
        <w:t xml:space="preserve">, </w:t>
      </w:r>
      <w:r w:rsidR="00497E69" w:rsidRPr="00497E69">
        <w:rPr>
          <w:b w:val="0"/>
          <w:sz w:val="28"/>
          <w:szCs w:val="28"/>
        </w:rPr>
        <w:t>Постановление Правительства РФ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 изменениями и дополнениями)</w:t>
      </w:r>
      <w:r w:rsidR="00497E69">
        <w:rPr>
          <w:b w:val="0"/>
          <w:sz w:val="28"/>
          <w:szCs w:val="28"/>
          <w:shd w:val="clear" w:color="auto" w:fill="FFFFFF"/>
        </w:rPr>
        <w:t>, Постановление</w:t>
      </w:r>
      <w:r w:rsidR="00497E69" w:rsidRPr="00497E69">
        <w:rPr>
          <w:b w:val="0"/>
          <w:sz w:val="28"/>
          <w:szCs w:val="28"/>
          <w:shd w:val="clear" w:color="auto" w:fill="FFFFFF"/>
        </w:rPr>
        <w:t> Правительства Российской Федерации от 2 июля 2014 г. N 606 "О порядке разработки типовых контрактов, типовых условий контрактов, а также о случаях и условиях их применения" </w:t>
      </w:r>
      <w:r w:rsidR="00497E69">
        <w:rPr>
          <w:b w:val="0"/>
          <w:sz w:val="28"/>
          <w:szCs w:val="28"/>
        </w:rPr>
        <w:t xml:space="preserve"> и иные НПА</w:t>
      </w:r>
      <w:r w:rsidR="00E827E9" w:rsidRPr="00497E69">
        <w:rPr>
          <w:b w:val="0"/>
          <w:sz w:val="28"/>
          <w:szCs w:val="28"/>
        </w:rPr>
        <w:t>)</w:t>
      </w:r>
    </w:p>
    <w:p w:rsidR="001F096F" w:rsidRDefault="001F096F" w:rsidP="00201D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E216E6">
        <w:rPr>
          <w:rFonts w:ascii="Times New Roman" w:hAnsi="Times New Roman" w:cs="Times New Roman"/>
          <w:sz w:val="28"/>
          <w:szCs w:val="28"/>
        </w:rPr>
        <w:t>решите правовые ситуации по договору</w:t>
      </w:r>
      <w:r w:rsidR="00C43225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="00E216E6">
        <w:rPr>
          <w:rFonts w:ascii="Times New Roman" w:hAnsi="Times New Roman" w:cs="Times New Roman"/>
          <w:sz w:val="28"/>
          <w:szCs w:val="28"/>
        </w:rPr>
        <w:t xml:space="preserve">. Свой ответ обоснуйте ссылкой на положения Закона: </w:t>
      </w:r>
    </w:p>
    <w:p w:rsidR="00C43225" w:rsidRP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  <w:r w:rsidRPr="00C43225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>Задача № 1</w:t>
      </w:r>
    </w:p>
    <w:p w:rsid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C43225">
        <w:rPr>
          <w:rFonts w:ascii="Times New Roman" w:hAnsi="Times New Roman" w:cs="Times New Roman"/>
          <w:sz w:val="28"/>
          <w:szCs w:val="28"/>
          <w:shd w:val="clear" w:color="auto" w:fill="F8F9FA"/>
        </w:rPr>
        <w:t>Дегтярев договорился со знакомым мастером телеателье об установке в его телевизор блока ДМВ и соответствующей антенны за вознаграждение. Все необходимые материалы были предоставлены Дегтяревым.  </w:t>
      </w:r>
      <w:r w:rsidRPr="00C43225">
        <w:rPr>
          <w:rFonts w:ascii="Times New Roman" w:hAnsi="Times New Roman" w:cs="Times New Roman"/>
          <w:sz w:val="28"/>
          <w:szCs w:val="28"/>
        </w:rPr>
        <w:br/>
      </w:r>
      <w:r w:rsidRPr="00C43225">
        <w:rPr>
          <w:rFonts w:ascii="Times New Roman" w:hAnsi="Times New Roman" w:cs="Times New Roman"/>
          <w:sz w:val="28"/>
          <w:szCs w:val="28"/>
          <w:shd w:val="clear" w:color="auto" w:fill="F8F9FA"/>
        </w:rPr>
        <w:t>После того как все работы были выполнены, мастер по просьбе Дегтярева стал проверять телевизор. Телевизор работал хорошо, однако при включении видеомагнитофона выяснилось, что на экран подается только черно-белое изображение. Мастер сказал, что необходимо установить в телевизор блок РАL, тогда изображение от видеомагнитофона станет цветным. Дегтярев сообщил, что у него есть этот блок, и попросил установить его в телевизор, а также подключить систему дистанционного управления.  </w:t>
      </w:r>
      <w:r w:rsidRPr="00C43225">
        <w:rPr>
          <w:rFonts w:ascii="Times New Roman" w:hAnsi="Times New Roman" w:cs="Times New Roman"/>
          <w:sz w:val="28"/>
          <w:szCs w:val="28"/>
        </w:rPr>
        <w:br/>
      </w:r>
      <w:r w:rsidRPr="00C4322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После выполнения всех работ мастер вновь включил телевизор, однако при этом телевизор сгорел. Как выяснилось впоследствии, блок дистанционного управления был неисправен и при подключении произошло короткое </w:t>
      </w:r>
      <w:r w:rsidRPr="00C43225">
        <w:rPr>
          <w:rFonts w:ascii="Times New Roman" w:hAnsi="Times New Roman" w:cs="Times New Roman"/>
          <w:sz w:val="28"/>
          <w:szCs w:val="28"/>
          <w:shd w:val="clear" w:color="auto" w:fill="F8F9FA"/>
        </w:rPr>
        <w:lastRenderedPageBreak/>
        <w:t>замыкание. Мастер установил блок, переданный Дегтяревым, без соответствующей проверки.  </w:t>
      </w:r>
      <w:r w:rsidRPr="00C43225">
        <w:rPr>
          <w:rFonts w:ascii="Times New Roman" w:hAnsi="Times New Roman" w:cs="Times New Roman"/>
          <w:sz w:val="28"/>
          <w:szCs w:val="28"/>
        </w:rPr>
        <w:br/>
      </w:r>
      <w:r w:rsidRPr="00C43225">
        <w:rPr>
          <w:rFonts w:ascii="Times New Roman" w:hAnsi="Times New Roman" w:cs="Times New Roman"/>
          <w:sz w:val="28"/>
          <w:szCs w:val="28"/>
          <w:shd w:val="clear" w:color="auto" w:fill="F8F9FA"/>
        </w:rPr>
        <w:t>Дегтярев отказался оплатить мастеру обусловленное вознаграждение и потребовал исправления телевизора за счет мастера.  </w:t>
      </w:r>
      <w:r w:rsidRPr="00C43225">
        <w:rPr>
          <w:rFonts w:ascii="Times New Roman" w:hAnsi="Times New Roman" w:cs="Times New Roman"/>
          <w:sz w:val="28"/>
          <w:szCs w:val="28"/>
        </w:rPr>
        <w:br/>
      </w:r>
      <w:r w:rsidRPr="00C43225">
        <w:rPr>
          <w:rFonts w:ascii="Times New Roman" w:hAnsi="Times New Roman" w:cs="Times New Roman"/>
          <w:sz w:val="28"/>
          <w:szCs w:val="28"/>
          <w:shd w:val="clear" w:color="auto" w:fill="F8F9FA"/>
        </w:rPr>
        <w:t>Мастер, в свою очередь, потребовал выплатить обусловленное вознаграждение и возражал против исправления телевизора, считая, что вина за порчу телевизора лежит целиком на Дегтяреве, который предоставил неисправный блок.  </w:t>
      </w:r>
    </w:p>
    <w:p w:rsidR="00DE6C9E" w:rsidRP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8F9FA"/>
        </w:rPr>
      </w:pPr>
      <w:r w:rsidRPr="00C43225">
        <w:rPr>
          <w:rFonts w:ascii="Times New Roman" w:hAnsi="Times New Roman" w:cs="Times New Roman"/>
          <w:i/>
          <w:sz w:val="28"/>
          <w:szCs w:val="28"/>
          <w:shd w:val="clear" w:color="auto" w:fill="F8F9FA"/>
        </w:rPr>
        <w:t>Кто прав в этом споре?</w:t>
      </w:r>
    </w:p>
    <w:p w:rsidR="00C43225" w:rsidRP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  <w:r w:rsidRPr="00C43225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Задача № 2 </w:t>
      </w:r>
    </w:p>
    <w:p w:rsid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C43225">
        <w:rPr>
          <w:rFonts w:ascii="Times New Roman" w:hAnsi="Times New Roman" w:cs="Times New Roman"/>
          <w:sz w:val="28"/>
          <w:szCs w:val="28"/>
          <w:shd w:val="clear" w:color="auto" w:fill="F8F9FA"/>
        </w:rPr>
        <w:t>Два плотника договорились с Прокудиным о постройке для него на даче деревянного гаража к 1 июня. Стоимость работ была определена в письменном документе, названном сторонами «трудовым соглашением». В нем содержались также все условия, относящиеся к характеристике возводимого строения (размер гаража, материал фундамента, железная крыша и т.п.). Материалы для строительства обязывался предоставить Прокудин до 10 мая.  </w:t>
      </w:r>
      <w:r w:rsidRPr="00C43225">
        <w:rPr>
          <w:rFonts w:ascii="Times New Roman" w:hAnsi="Times New Roman" w:cs="Times New Roman"/>
          <w:sz w:val="28"/>
          <w:szCs w:val="28"/>
        </w:rPr>
        <w:br/>
      </w:r>
      <w:r w:rsidRPr="00C43225">
        <w:rPr>
          <w:rFonts w:ascii="Times New Roman" w:hAnsi="Times New Roman" w:cs="Times New Roman"/>
          <w:sz w:val="28"/>
          <w:szCs w:val="28"/>
          <w:shd w:val="clear" w:color="auto" w:fill="F8F9FA"/>
        </w:rPr>
        <w:t>Плотники приступили к работе своевременно, и уже 28 мая почти все работы были закончены. Они сообщили Прокудину о том, что 30 мая просят его приехать для приемки работ. 29 мая оставалось навесить ворота. В ночь с 28 на 29 мая от удара молнии гараж полностью сгорел. Прокудин, приехавший утром 2 июня для принятия работы, обнаружил сохранившийся фундамент и неустановленные ворота. Считая, что между ним и плотниками был заключен договор подряда, Прокудин отказался оплатить выполненные работы и потребовал безвозмездного строительства нового гаража из материалов плотников. Плотники полагали, что поскольку работы были выполнены полностью (кроме навески ворот), то они имеют право на вознаграждение, а какой у них заключен договор, они не знают. Их интересовал только размер вознаграждения, с которым они были согласны. </w:t>
      </w:r>
    </w:p>
    <w:p w:rsidR="00C43225" w:rsidRP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8F9FA"/>
        </w:rPr>
      </w:pPr>
      <w:r w:rsidRPr="00C43225">
        <w:rPr>
          <w:rFonts w:ascii="Times New Roman" w:hAnsi="Times New Roman" w:cs="Times New Roman"/>
          <w:i/>
          <w:sz w:val="28"/>
          <w:szCs w:val="28"/>
          <w:shd w:val="clear" w:color="auto" w:fill="F8F9FA"/>
        </w:rPr>
        <w:t> Разберите доводы сторон. Изменится ли решение, если пожар произошел в ночь с 1 на 2 июня?  </w:t>
      </w:r>
    </w:p>
    <w:p w:rsid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lastRenderedPageBreak/>
        <w:t>Задача №3</w:t>
      </w:r>
      <w:r w:rsidRPr="00C43225">
        <w:rPr>
          <w:rFonts w:ascii="Times New Roman" w:hAnsi="Times New Roman" w:cs="Times New Roman"/>
          <w:sz w:val="28"/>
          <w:szCs w:val="28"/>
        </w:rPr>
        <w:t>  </w:t>
      </w:r>
    </w:p>
    <w:p w:rsid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C43225">
        <w:rPr>
          <w:rFonts w:ascii="Times New Roman" w:hAnsi="Times New Roman" w:cs="Times New Roman"/>
          <w:sz w:val="28"/>
          <w:szCs w:val="28"/>
          <w:shd w:val="clear" w:color="auto" w:fill="F8F9FA"/>
        </w:rPr>
        <w:t>Климентьев договорился с портным Малышевым о пошиве зимнего пальто. Стороны условились, что Климентьев предоставляет лишь материал, а весь приклад, включая воротник из черного каракуля, будет доставать Малышев. Стоимость воротника с учетом его фасона, выбранного Климентьевым по совету Малышева, была определена в пределах 5 тыс. руб. Срок выполнения работ был установлен в один месяц.  </w:t>
      </w:r>
      <w:r w:rsidRPr="00C43225">
        <w:rPr>
          <w:rFonts w:ascii="Times New Roman" w:hAnsi="Times New Roman" w:cs="Times New Roman"/>
          <w:sz w:val="28"/>
          <w:szCs w:val="28"/>
        </w:rPr>
        <w:br/>
      </w:r>
      <w:r w:rsidRPr="00C43225">
        <w:rPr>
          <w:rFonts w:ascii="Times New Roman" w:hAnsi="Times New Roman" w:cs="Times New Roman"/>
          <w:sz w:val="28"/>
          <w:szCs w:val="28"/>
          <w:shd w:val="clear" w:color="auto" w:fill="F8F9FA"/>
        </w:rPr>
        <w:t>Во время второй примерки, когда основные работы были уже завершены, Малышев сообщил Климентьеву, что в связи с удорожанием ему пришлось приобрести воротник за 7,5 тыс. руб., и он просит учесть это обстоятельство при окончательном расчете. Климентьев возражал против дополнительной платы в 2,5 тыс. руб., считая, что последствия изменения цен не должны ложиться на его счет. </w:t>
      </w:r>
    </w:p>
    <w:p w:rsid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C4322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Когда Климентьев пришел за заказом, выяснилось, что на его пальто установлен воротник из черного каракуля, но значительно меньший по размеру. Между сторонами возник спор. Климентьев требовал выдачи ему заказа с прежним воротником по обусловленной цене. Малышев же считал, что без дополнительной оплаты в сумме 2,5 тыс. руб. Климентьев не имеет права на получение пальто с первоначально оговоренным воротником. </w:t>
      </w:r>
    </w:p>
    <w:p w:rsidR="00C43225" w:rsidRP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8F9FA"/>
        </w:rPr>
      </w:pPr>
      <w:r w:rsidRPr="00C43225">
        <w:rPr>
          <w:rFonts w:ascii="Times New Roman" w:hAnsi="Times New Roman" w:cs="Times New Roman"/>
          <w:i/>
          <w:sz w:val="28"/>
          <w:szCs w:val="28"/>
          <w:shd w:val="clear" w:color="auto" w:fill="F8F9FA"/>
        </w:rPr>
        <w:t>Спор был передан на рассмотрение суда.  </w:t>
      </w:r>
      <w:r w:rsidRPr="00C43225">
        <w:rPr>
          <w:rFonts w:ascii="Times New Roman" w:hAnsi="Times New Roman" w:cs="Times New Roman"/>
          <w:i/>
          <w:sz w:val="28"/>
          <w:szCs w:val="28"/>
        </w:rPr>
        <w:br/>
      </w:r>
      <w:r w:rsidRPr="00C43225">
        <w:rPr>
          <w:rFonts w:ascii="Times New Roman" w:hAnsi="Times New Roman" w:cs="Times New Roman"/>
          <w:i/>
          <w:sz w:val="28"/>
          <w:szCs w:val="28"/>
          <w:shd w:val="clear" w:color="auto" w:fill="F8F9FA"/>
        </w:rPr>
        <w:t>Решите дело. </w:t>
      </w:r>
    </w:p>
    <w:p w:rsidR="00C43225" w:rsidRP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4</w:t>
      </w:r>
    </w:p>
    <w:p w:rsid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 Седов заключил с Борисовым договор на выполнение работ по ремонту квартиры. Договором предусматривалось, что Седов к 20 августа обязан облицевать стены ванной комнаты кафелем, перестелить и отциклевать паркет, окрасить потолки и оклеить стены обоями. Все работы выполнялись из материалов заказчика.  </w:t>
      </w:r>
    </w:p>
    <w:p w:rsid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Седов поручил выполнение всех этих работ обществу с ограниченной ответственностью «Строитель» по договору субподряда. При сдаче работы 20 августа выяснилось, что паркет настелен некачественно, имеются вздутия, </w:t>
      </w:r>
      <w:r w:rsidRPr="00C43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щели, а кафельная плитка частично заменена на несоответствующую по цвету. Борисов потребовал устранить недостатки в недельный срок, а кроме того, выплатить неустойку за некачественное выполнение работы. Седов возражал против уплаты неустойки, поскольку в заключенном между ними договоре она не предусмотрена. По поводу исправления недостатков Седов рекомендовал обратиться непосредственно к обществу «Строитель».  </w:t>
      </w:r>
    </w:p>
    <w:p w:rsidR="00C43225" w:rsidRP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C43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 решение должен вынести суд?</w:t>
      </w:r>
    </w:p>
    <w:bookmarkEnd w:id="0"/>
    <w:p w:rsidR="00C43225" w:rsidRPr="00C43225" w:rsidRDefault="00C43225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9E" w:rsidRPr="00C43225" w:rsidRDefault="00DE6C9E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6E6" w:rsidRPr="00C43225" w:rsidRDefault="00E216E6" w:rsidP="00C4322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225">
        <w:rPr>
          <w:rFonts w:ascii="Times New Roman" w:hAnsi="Times New Roman" w:cs="Times New Roman"/>
          <w:sz w:val="28"/>
          <w:szCs w:val="28"/>
        </w:rPr>
        <w:br/>
      </w:r>
    </w:p>
    <w:sectPr w:rsidR="00E216E6" w:rsidRPr="00C4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3"/>
  </w:num>
  <w:num w:numId="5">
    <w:abstractNumId w:val="5"/>
  </w:num>
  <w:num w:numId="6">
    <w:abstractNumId w:val="12"/>
  </w:num>
  <w:num w:numId="7">
    <w:abstractNumId w:val="20"/>
  </w:num>
  <w:num w:numId="8">
    <w:abstractNumId w:val="8"/>
  </w:num>
  <w:num w:numId="9">
    <w:abstractNumId w:val="13"/>
  </w:num>
  <w:num w:numId="10">
    <w:abstractNumId w:val="25"/>
  </w:num>
  <w:num w:numId="11">
    <w:abstractNumId w:val="15"/>
  </w:num>
  <w:num w:numId="12">
    <w:abstractNumId w:val="7"/>
  </w:num>
  <w:num w:numId="13">
    <w:abstractNumId w:val="1"/>
  </w:num>
  <w:num w:numId="14">
    <w:abstractNumId w:val="6"/>
  </w:num>
  <w:num w:numId="15">
    <w:abstractNumId w:val="21"/>
  </w:num>
  <w:num w:numId="16">
    <w:abstractNumId w:val="19"/>
  </w:num>
  <w:num w:numId="17">
    <w:abstractNumId w:val="16"/>
  </w:num>
  <w:num w:numId="18">
    <w:abstractNumId w:val="22"/>
  </w:num>
  <w:num w:numId="19">
    <w:abstractNumId w:val="3"/>
  </w:num>
  <w:num w:numId="20">
    <w:abstractNumId w:val="2"/>
  </w:num>
  <w:num w:numId="21">
    <w:abstractNumId w:val="18"/>
  </w:num>
  <w:num w:numId="22">
    <w:abstractNumId w:val="17"/>
  </w:num>
  <w:num w:numId="23">
    <w:abstractNumId w:val="24"/>
  </w:num>
  <w:num w:numId="24">
    <w:abstractNumId w:val="0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3E70C1"/>
    <w:rsid w:val="00497E69"/>
    <w:rsid w:val="004D71E7"/>
    <w:rsid w:val="00637FD6"/>
    <w:rsid w:val="006629E5"/>
    <w:rsid w:val="006D6168"/>
    <w:rsid w:val="009D5AC1"/>
    <w:rsid w:val="009D6C4D"/>
    <w:rsid w:val="00B52DCD"/>
    <w:rsid w:val="00B70817"/>
    <w:rsid w:val="00B7376D"/>
    <w:rsid w:val="00C31D0C"/>
    <w:rsid w:val="00C43225"/>
    <w:rsid w:val="00CB2690"/>
    <w:rsid w:val="00D204DF"/>
    <w:rsid w:val="00DE6C9E"/>
    <w:rsid w:val="00E216E6"/>
    <w:rsid w:val="00E827E9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2020-04-28T06:24:00Z</dcterms:created>
  <dcterms:modified xsi:type="dcterms:W3CDTF">2020-04-28T06:24:00Z</dcterms:modified>
</cp:coreProperties>
</file>