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61003D" w:rsidRDefault="00C54370" w:rsidP="002761E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Практическое занятие по теме</w:t>
      </w:r>
      <w:r w:rsidR="00171B41" w:rsidRPr="0061003D">
        <w:rPr>
          <w:color w:val="000000" w:themeColor="text1"/>
          <w:sz w:val="28"/>
          <w:szCs w:val="28"/>
        </w:rPr>
        <w:t>:</w:t>
      </w:r>
      <w:r w:rsidR="00171B41" w:rsidRPr="0061003D">
        <w:rPr>
          <w:b w:val="0"/>
          <w:color w:val="000000" w:themeColor="text1"/>
          <w:sz w:val="28"/>
          <w:szCs w:val="28"/>
        </w:rPr>
        <w:t xml:space="preserve"> </w:t>
      </w:r>
      <w:r w:rsidR="0086791D" w:rsidRPr="002761E3">
        <w:rPr>
          <w:b w:val="0"/>
          <w:sz w:val="28"/>
          <w:szCs w:val="28"/>
        </w:rPr>
        <w:t xml:space="preserve">производство </w:t>
      </w:r>
      <w:r w:rsidR="001A4326">
        <w:rPr>
          <w:b w:val="0"/>
          <w:sz w:val="28"/>
          <w:szCs w:val="28"/>
        </w:rPr>
        <w:t xml:space="preserve">в надзорной инстанции и производство по вновь открывшимся обстоятельствам </w:t>
      </w:r>
      <w:r w:rsidR="0086791D" w:rsidRPr="002761E3">
        <w:rPr>
          <w:b w:val="0"/>
          <w:sz w:val="28"/>
          <w:szCs w:val="28"/>
        </w:rPr>
        <w:t>(</w:t>
      </w:r>
      <w:r w:rsidR="00712B12" w:rsidRPr="002761E3">
        <w:rPr>
          <w:b w:val="0"/>
          <w:sz w:val="28"/>
          <w:szCs w:val="28"/>
        </w:rPr>
        <w:t>Р</w:t>
      </w:r>
      <w:r w:rsidR="00171B41" w:rsidRPr="002761E3">
        <w:rPr>
          <w:b w:val="0"/>
          <w:sz w:val="28"/>
          <w:szCs w:val="28"/>
        </w:rPr>
        <w:t>аздел</w:t>
      </w:r>
      <w:r w:rsidR="0061003D" w:rsidRPr="002761E3">
        <w:rPr>
          <w:b w:val="0"/>
          <w:sz w:val="28"/>
          <w:szCs w:val="28"/>
        </w:rPr>
        <w:t xml:space="preserve"> </w:t>
      </w:r>
      <w:r w:rsidR="00712B12" w:rsidRPr="002761E3">
        <w:rPr>
          <w:b w:val="0"/>
          <w:sz w:val="28"/>
          <w:szCs w:val="28"/>
          <w:lang w:val="en-US"/>
        </w:rPr>
        <w:t>III</w:t>
      </w:r>
      <w:r w:rsidR="00712B12" w:rsidRPr="002761E3">
        <w:rPr>
          <w:b w:val="0"/>
          <w:sz w:val="28"/>
          <w:szCs w:val="28"/>
        </w:rPr>
        <w:t xml:space="preserve"> Глава </w:t>
      </w:r>
      <w:r w:rsidR="002761E3" w:rsidRPr="002761E3">
        <w:rPr>
          <w:b w:val="0"/>
          <w:sz w:val="28"/>
          <w:szCs w:val="28"/>
        </w:rPr>
        <w:t>41</w:t>
      </w:r>
      <w:r w:rsidR="001A4326">
        <w:rPr>
          <w:b w:val="0"/>
          <w:sz w:val="28"/>
          <w:szCs w:val="28"/>
        </w:rPr>
        <w:t>.1-42</w:t>
      </w:r>
      <w:r w:rsidR="0061003D" w:rsidRPr="002761E3">
        <w:rPr>
          <w:b w:val="0"/>
          <w:sz w:val="28"/>
          <w:szCs w:val="28"/>
        </w:rPr>
        <w:t xml:space="preserve"> Гражданско</w:t>
      </w:r>
      <w:r w:rsidR="0086791D" w:rsidRPr="002761E3">
        <w:rPr>
          <w:b w:val="0"/>
          <w:sz w:val="28"/>
          <w:szCs w:val="28"/>
        </w:rPr>
        <w:t xml:space="preserve">-процессуального кодекса </w:t>
      </w:r>
      <w:r w:rsidR="00171B41" w:rsidRPr="002761E3">
        <w:rPr>
          <w:b w:val="0"/>
          <w:sz w:val="28"/>
          <w:szCs w:val="28"/>
        </w:rPr>
        <w:t>РФ</w:t>
      </w:r>
      <w:r w:rsidR="002761E3">
        <w:rPr>
          <w:b w:val="0"/>
          <w:sz w:val="28"/>
          <w:szCs w:val="28"/>
        </w:rPr>
        <w:t xml:space="preserve">, </w:t>
      </w:r>
      <w:r w:rsidR="002761E3" w:rsidRPr="002761E3">
        <w:rPr>
          <w:b w:val="0"/>
          <w:sz w:val="28"/>
          <w:szCs w:val="28"/>
        </w:rPr>
        <w:t>материалы теоретического характера и обзоры суде</w:t>
      </w:r>
      <w:r w:rsidR="002761E3">
        <w:rPr>
          <w:b w:val="0"/>
          <w:color w:val="000000" w:themeColor="text1"/>
          <w:sz w:val="28"/>
          <w:szCs w:val="28"/>
        </w:rPr>
        <w:t>бной практики</w:t>
      </w:r>
      <w:r w:rsidR="00712B12">
        <w:rPr>
          <w:b w:val="0"/>
          <w:color w:val="000000" w:themeColor="text1"/>
          <w:sz w:val="28"/>
          <w:szCs w:val="28"/>
        </w:rPr>
        <w:t>, свободно размещенн</w:t>
      </w:r>
      <w:r w:rsidR="002761E3">
        <w:rPr>
          <w:b w:val="0"/>
          <w:color w:val="000000" w:themeColor="text1"/>
          <w:sz w:val="28"/>
          <w:szCs w:val="28"/>
        </w:rPr>
        <w:t>ые</w:t>
      </w:r>
      <w:r w:rsidR="00712B12">
        <w:rPr>
          <w:b w:val="0"/>
          <w:color w:val="000000" w:themeColor="text1"/>
          <w:sz w:val="28"/>
          <w:szCs w:val="28"/>
        </w:rPr>
        <w:t xml:space="preserve"> в сети Интернет</w:t>
      </w:r>
      <w:r w:rsidR="0061003D" w:rsidRPr="0061003D">
        <w:rPr>
          <w:b w:val="0"/>
          <w:color w:val="000000" w:themeColor="text1"/>
          <w:sz w:val="28"/>
          <w:szCs w:val="28"/>
        </w:rPr>
        <w:t>)</w:t>
      </w:r>
    </w:p>
    <w:p w:rsidR="00085829" w:rsidRDefault="00171B41" w:rsidP="00C54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C54370">
        <w:rPr>
          <w:rFonts w:ascii="Times New Roman" w:hAnsi="Times New Roman" w:cs="Times New Roman"/>
          <w:b/>
          <w:sz w:val="28"/>
          <w:szCs w:val="28"/>
        </w:rPr>
        <w:t xml:space="preserve">проанализируйте следующие правовые ситуации. Свое решение обоснуйте ссылкой на положения Закона: 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№1.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из нижеперечисленных лиц вправе обращаться с заявлением 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54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пересмотре судебного акта по новым и вновь открывшимся обстоятельствам: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истец;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соответчик;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судебный пристав-исполнитель;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прокурор;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третье лицо, заявляющее самостоятельные требования на предмет спора.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№2.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вынесения арбитражным судом решения по делу ответчиком было подано заявление о пересмотре судебного акта по вновь открывшимся обстоятельствам, в обоснование которого было указано на привлечение руководителя истца к уголовной ответственности. Представителем ответчика было заявлено, что в отношении руководителя обвинительного приговора вынесено не было, поэтому поданное заявление ответчика безосновательно.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Разрешите данное дело.</w:t>
      </w:r>
    </w:p>
    <w:p w:rsid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№3.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Поданное ответчиком заявление о пересмотре судебных актов по вновь открывшимся обстоятельствам было принято судьей арбитражного суда. Данное заявление было рассмотрено этим судьей единолично.</w:t>
      </w:r>
    </w:p>
    <w:p w:rsid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Каков порядок определения состава арбитражного суда, рассматривающего заявление о пересмотре судебных актов по вновь открывшимся обстоятельствам?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№4</w:t>
      </w:r>
    </w:p>
    <w:p w:rsidR="00C54370" w:rsidRPr="00C54370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Найти в сети Интернет и проанализировать материалы судебной практики по пересмотру одного дел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543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порядке надзора.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(Необходимо записать фабулу, основания для пересмотра, решение суда и обстоятельства, на которые он ссылается в своем итоговом решении).</w:t>
      </w:r>
      <w:bookmarkStart w:id="0" w:name="_GoBack"/>
      <w:bookmarkEnd w:id="0"/>
    </w:p>
    <w:p w:rsidR="00C54370" w:rsidRPr="00712B12" w:rsidRDefault="00C54370" w:rsidP="00C54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4370" w:rsidRPr="0071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086D92"/>
    <w:rsid w:val="00171B41"/>
    <w:rsid w:val="00175524"/>
    <w:rsid w:val="00197FF9"/>
    <w:rsid w:val="001A4326"/>
    <w:rsid w:val="00200854"/>
    <w:rsid w:val="002761E3"/>
    <w:rsid w:val="0031473E"/>
    <w:rsid w:val="003E70C1"/>
    <w:rsid w:val="00422143"/>
    <w:rsid w:val="005B571C"/>
    <w:rsid w:val="0061003D"/>
    <w:rsid w:val="00712B12"/>
    <w:rsid w:val="0086791D"/>
    <w:rsid w:val="009D1E09"/>
    <w:rsid w:val="00C31D0C"/>
    <w:rsid w:val="00C46CE9"/>
    <w:rsid w:val="00C54370"/>
    <w:rsid w:val="00CD6A2C"/>
    <w:rsid w:val="00D6487D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2020-05-26T06:42:00Z</dcterms:created>
  <dcterms:modified xsi:type="dcterms:W3CDTF">2020-05-26T06:42:00Z</dcterms:modified>
</cp:coreProperties>
</file>