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E7" w:rsidRPr="001D38E7" w:rsidRDefault="0001086F" w:rsidP="00010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E7">
        <w:rPr>
          <w:rFonts w:ascii="Times New Roman" w:hAnsi="Times New Roman" w:cs="Times New Roman"/>
          <w:b/>
          <w:sz w:val="24"/>
          <w:szCs w:val="24"/>
        </w:rPr>
        <w:t>Решаем тест на тему: Избирательное право</w:t>
      </w:r>
    </w:p>
    <w:p w:rsidR="001D38E7" w:rsidRDefault="001D38E7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Выбрать один или несколько правильных ответов: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>1. Выборы это: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Форма прямого волеизъявления граждан;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>Форма политического режима;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Делегирование полномочий депутатам;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2. Субъективное избирательное право это: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избирать;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быть избранным;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избирать и быть избранным;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Совокупность норм права, регулирующих процесс выборов;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3. Активное избирательное право это: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Возможность избирать;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Возможность быть избранным;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быть избранным;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избирать;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4. Пассивное избирательное право это: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быть избранным;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избирать;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Право выдвигать кандидатов для избрания;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Возможность принимать участие в выборах;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5. Избирательное объединение это: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Политическая партия, его региональное отделение или любое общественное объединение, устав которого предусматривает участие в выборах;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Политическая партия;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Блок политических партий;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Любое негосударственное некоммерческое общественное объединение;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6. При проведении выборов применяются следующие принципы: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Прямое избирательное право;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Всеобщее избирательное право;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Равное избирательное право;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Делегированное право;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7. Участие в выборах в Российской Федерации является: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Императивным;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Свободным;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Альтернативным;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8. Не обладают активным избирательным правом: 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Находящиеся в местах лишения свободы;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086F">
        <w:rPr>
          <w:rFonts w:ascii="Times New Roman" w:hAnsi="Times New Roman" w:cs="Times New Roman"/>
          <w:sz w:val="24"/>
          <w:szCs w:val="24"/>
        </w:rPr>
        <w:lastRenderedPageBreak/>
        <w:t xml:space="preserve">Имеющие неснятую судимость за тяжкие и особо тяжкие преступления; </w:t>
      </w:r>
      <w:proofErr w:type="gramEnd"/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086F">
        <w:rPr>
          <w:rFonts w:ascii="Times New Roman" w:hAnsi="Times New Roman" w:cs="Times New Roman"/>
          <w:sz w:val="24"/>
          <w:szCs w:val="24"/>
        </w:rPr>
        <w:t xml:space="preserve">Имеющие неснятую судимость за деятельность экстремистской направленности; </w:t>
      </w:r>
      <w:proofErr w:type="gramEnd"/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086F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 недееспособными;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086F">
        <w:rPr>
          <w:rFonts w:ascii="Times New Roman" w:hAnsi="Times New Roman" w:cs="Times New Roman"/>
          <w:sz w:val="24"/>
          <w:szCs w:val="24"/>
        </w:rPr>
        <w:t xml:space="preserve"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 </w:t>
      </w:r>
      <w:proofErr w:type="gramEnd"/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9. Органы государственной власти субъектов РФ и органы МСУ могут быть избраны: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На срок не более шести лет;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На срок не менее четырех лет;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На срок не менее двух и не более пяти лет;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На срок не менее четырех и не более шести лет;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10. Выборы в региональные и местные органы власти проводятся в сроки: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Во второе воскресенье января или июля;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Во второе воскресенье марта или второе воскресенье октября;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любое воскресенье, после окончания срока полномочий;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сроки, устанавливаемые соответствующими представительными органами;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11. Мажоритарная система выборов применяется при выборах: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одномандатных округах;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любых округах;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1086F">
        <w:rPr>
          <w:rFonts w:ascii="Times New Roman" w:hAnsi="Times New Roman" w:cs="Times New Roman"/>
          <w:sz w:val="24"/>
          <w:szCs w:val="24"/>
        </w:rPr>
        <w:t>многомандатных</w:t>
      </w:r>
      <w:proofErr w:type="spellEnd"/>
      <w:r w:rsidRPr="0001086F">
        <w:rPr>
          <w:rFonts w:ascii="Times New Roman" w:hAnsi="Times New Roman" w:cs="Times New Roman"/>
          <w:sz w:val="24"/>
          <w:szCs w:val="24"/>
        </w:rPr>
        <w:t xml:space="preserve"> округах;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12. Пропорциональная избирательная система применяется при выборах: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Депутатов Государственной Думы Федерального Собрания РФ;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Членов Совета Федерации Федерального Собрания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13. Референдум – это: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Всеобщие выборы; </w:t>
      </w:r>
    </w:p>
    <w:p w:rsidR="001A05C6" w:rsidRDefault="001A05C6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Всенародное голосование; </w:t>
      </w: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Всеобщее голосование;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P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14. Референдум нельзя проводить в течении: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Шести месяцев после отмены чрезвычайного или военного положения;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Двенадцати месяцев после отмены чрезвычайного или военного положения;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Трех месяцев после отмены чрезвычайного или военного положения;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15. Орган государственной власти субъекта Российской Федерации, орган местного самоуправления, уполномоченные в соответствии с конституцией (уставом), законом субъекта Российской Федерации, уставом муниципального образования принимать решение о назначении референдума, вправе отказать в назначении референдума: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при выдвижении инициативы проведения референдума нормативных правовых актов, регулирующих подготовку и проведение соответствующего референдума.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решению Президента Российской Федерации; По решению Государственной Думы ФС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случае отсутствия в бюджете средств, предусмотренных для финансирования референдума;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16. Территориальная комиссия (окружная избирательная комиссия, избирательная комиссия муниципального образования) передает по акту участковым комиссиям первый экземпляр списка избирателей, участников референдума конкретного избирательного участка, участка референдума не позднее: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позднее 20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позднее 30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позднее 15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позднее 45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17. Избирательные участки должны быть образованы не менее чем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45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25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30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35 дней;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18. На избирательном участке должно быть зарегистрировано: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более 5000 избирателей;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 4000 избирателей;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 3000 избирателей;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19. Центральная избирательная комиссия РФ состоит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20 членов;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30 членов;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10 членов;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15 членов;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20. Центральная избирательная комиссия РФ избирается сроком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4 года;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 года;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 лет;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6 лет;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21. Решение о сроках проведения выборов Президента РФ принимает: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Государственная Дума ФС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Действующий Президент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Центральная избирательная комиссия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Совет Федерации ФС РФ;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22. Днем голосования на выборах Президента Российской Федерации является: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lastRenderedPageBreak/>
        <w:t xml:space="preserve">Второе воскресенье месяца, в котором проводилось голосование на предыдущих общих выборах Президента Российской Федерации;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Первое воскресенье месяца, в котором проводилось голосование на предыдущих общих выборах Президента Российской Федерации;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воскресенье, определенное Центральной избирательной комиссией РФ;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решению Совета Федерации ФС РФ;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23. Кандидаты в Президенты РФ могут быть выдвинуты: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Политическими партиями;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Органами законодательной власти субъектов РФ;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порядке самовыдвижения;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Группой граждан не менее 500 человек;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24. Выборы Президента РФ проводятся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Системе пропорциональных выборов;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двухтуровой мажоритарной системе;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1086F">
        <w:rPr>
          <w:rFonts w:ascii="Times New Roman" w:hAnsi="Times New Roman" w:cs="Times New Roman"/>
          <w:sz w:val="24"/>
          <w:szCs w:val="24"/>
        </w:rPr>
        <w:t>однотуровой</w:t>
      </w:r>
      <w:proofErr w:type="spellEnd"/>
      <w:r w:rsidRPr="0001086F">
        <w:rPr>
          <w:rFonts w:ascii="Times New Roman" w:hAnsi="Times New Roman" w:cs="Times New Roman"/>
          <w:sz w:val="24"/>
          <w:szCs w:val="24"/>
        </w:rPr>
        <w:t xml:space="preserve"> мажоритарной системе;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смешанной системе;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25. Самовыдвижение кандидата в Президенты должно поддержать не менее: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 200 избирателей;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менее1000 избирателей;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 500 избирателей;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Не менее 250 избирателей;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26. Предельная сумма всех расходов кандидатов в Президенты РФ в первом туре не может превышать сумму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600 млн. рублей;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500 млн. рублей;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400 млн. рублей;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300 млн. рублей;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27. Выборы Президента РФ считаются недействительными если: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Если выборы признаны недействительными на избирательных участках численность избирателей, на которых составляет 1/3 от общего числа зарегистрированных избирателей;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Если выборы признаны недействительными на избирательных участках численность избирателей, на которых составляет 1/4 от общего числа зарегистрированных избирателей;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Если выборы признаны недействительными на избирательных участках численность избирателей, на которых составляет более 50% от общего числа зарегистрированных избирателей; </w:t>
      </w:r>
    </w:p>
    <w:p w:rsidR="00796EA3" w:rsidRDefault="001A05C6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>Если нельзя достоверно определить волеизъявление избирателей;</w:t>
      </w:r>
    </w:p>
    <w:p w:rsidR="001A05C6" w:rsidRDefault="001A05C6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28. Официальное опубликование результатов выборов Президента Российской Федерации осуществляется Центральной избирательной комиссией Российской Федерации: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течение трех дней со дня подписания протокола;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10 дней со дня подписания протокола;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В день подписания протокола;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29. Депутатом Государственной Думы ФС РФ может быть избран гражданин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 достигший ко дню выборов: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18 лет;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21 года;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25 лет;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30 лет;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30. Выборы депутатов ГД ФС РФ назначаются: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Президентом РФ;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Советом Федерации ФС РФ;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Центральной избирательной комиссией РФ;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31. Днем голосования является: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Первое воскресенье марта, после истечения четырех лет со дня избрания предыдущей думы;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Первое воскресенье месяца после истечения конституционного срока, на который была избрана предыдущая дума;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По решению ЦИК РФ;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32. Конституционным сроком, с которого Дума считается избранной, является: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День голосования, в который Дума избрана в правомочном составе;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День официального опубликования результатов выборов;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День начала первого заседания Думы; </w:t>
      </w:r>
    </w:p>
    <w:p w:rsidR="00796EA3" w:rsidRDefault="00796EA3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33. Выборы депутатов ГД ФС РФ осуществляются </w:t>
      </w:r>
      <w:proofErr w:type="gramStart"/>
      <w:r w:rsidRPr="000108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08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5C6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Пропорциональной избирательной системе; </w:t>
      </w:r>
    </w:p>
    <w:p w:rsidR="00796EA3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Мажоритарной избирательной системе;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Смешанной избирательной системе;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34. Общее число кандидатов, включенных в список партии, не может превышать: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500 человек;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600 человек;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550 человек;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650 человек;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35. Число региональных групп кандидатов не может составлять менее: 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50 % от числа субъектов РФ; </w:t>
      </w:r>
    </w:p>
    <w:p w:rsidR="001A05C6" w:rsidRPr="0001086F" w:rsidRDefault="001A05C6" w:rsidP="001A05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>50 региональных групп;</w:t>
      </w:r>
    </w:p>
    <w:p w:rsidR="0001086F" w:rsidRDefault="0001086F" w:rsidP="0001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86F">
        <w:rPr>
          <w:rFonts w:ascii="Times New Roman" w:hAnsi="Times New Roman" w:cs="Times New Roman"/>
          <w:sz w:val="24"/>
          <w:szCs w:val="24"/>
        </w:rPr>
        <w:t xml:space="preserve">70 региональных групп; </w:t>
      </w:r>
    </w:p>
    <w:p w:rsidR="00AE4FF2" w:rsidRDefault="00AE4FF2" w:rsidP="00AE4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FF2" w:rsidRDefault="00AE4FF2" w:rsidP="00AE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принимаю до 18.00 ч. 25.05.2020 г.</w:t>
      </w:r>
    </w:p>
    <w:p w:rsidR="00AE4FF2" w:rsidRDefault="00AE4FF2" w:rsidP="00AE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теме сообщения указать: Задание 11 </w:t>
      </w:r>
    </w:p>
    <w:p w:rsidR="00AE4FF2" w:rsidRPr="00B50660" w:rsidRDefault="00AE4FF2" w:rsidP="00AE4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больше ничего!</w:t>
      </w:r>
    </w:p>
    <w:p w:rsidR="00AE4FF2" w:rsidRDefault="00AE4FF2" w:rsidP="000108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FF2" w:rsidSect="00AE4F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6F"/>
    <w:rsid w:val="0001086F"/>
    <w:rsid w:val="00191715"/>
    <w:rsid w:val="001A05C6"/>
    <w:rsid w:val="001D38E7"/>
    <w:rsid w:val="00243A33"/>
    <w:rsid w:val="00260215"/>
    <w:rsid w:val="00796EA3"/>
    <w:rsid w:val="007C2F49"/>
    <w:rsid w:val="00AE4FF2"/>
    <w:rsid w:val="00C41514"/>
    <w:rsid w:val="00CD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8E7"/>
    <w:rPr>
      <w:b/>
      <w:bCs/>
    </w:rPr>
  </w:style>
  <w:style w:type="character" w:styleId="a4">
    <w:name w:val="Hyperlink"/>
    <w:basedOn w:val="a0"/>
    <w:uiPriority w:val="99"/>
    <w:semiHidden/>
    <w:unhideWhenUsed/>
    <w:rsid w:val="001D38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5</cp:revision>
  <dcterms:created xsi:type="dcterms:W3CDTF">2020-05-25T05:01:00Z</dcterms:created>
  <dcterms:modified xsi:type="dcterms:W3CDTF">2020-05-25T06:24:00Z</dcterms:modified>
</cp:coreProperties>
</file>