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6F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Гражданское право. </w:t>
      </w:r>
    </w:p>
    <w:p w:rsidR="001F096F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096F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591">
        <w:rPr>
          <w:rFonts w:ascii="Times New Roman" w:hAnsi="Times New Roman" w:cs="Times New Roman"/>
          <w:sz w:val="28"/>
          <w:szCs w:val="28"/>
        </w:rPr>
        <w:t xml:space="preserve">(40.02.01)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96F" w:rsidRPr="00E827E9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27E9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E827E9" w:rsidRPr="0050513C" w:rsidRDefault="00FF6E61" w:rsidP="004717C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sz w:val="28"/>
          <w:szCs w:val="28"/>
          <w:u w:val="single"/>
        </w:rPr>
        <w:t>Практическое занятие № 1 по т</w:t>
      </w:r>
      <w:r w:rsidR="004717CE">
        <w:rPr>
          <w:sz w:val="28"/>
          <w:szCs w:val="28"/>
          <w:u w:val="single"/>
        </w:rPr>
        <w:t>е</w:t>
      </w:r>
      <w:r w:rsidR="001F096F" w:rsidRPr="0050513C">
        <w:rPr>
          <w:sz w:val="28"/>
          <w:szCs w:val="28"/>
          <w:u w:val="single"/>
        </w:rPr>
        <w:t>м</w:t>
      </w:r>
      <w:r>
        <w:rPr>
          <w:sz w:val="28"/>
          <w:szCs w:val="28"/>
          <w:u w:val="single"/>
        </w:rPr>
        <w:t>е</w:t>
      </w:r>
      <w:r w:rsidR="001F096F" w:rsidRPr="0050513C">
        <w:rPr>
          <w:sz w:val="28"/>
          <w:szCs w:val="28"/>
        </w:rPr>
        <w:t>:</w:t>
      </w:r>
      <w:r w:rsidR="001F096F" w:rsidRPr="0050513C">
        <w:rPr>
          <w:b w:val="0"/>
          <w:sz w:val="28"/>
          <w:szCs w:val="28"/>
        </w:rPr>
        <w:t xml:space="preserve"> </w:t>
      </w:r>
      <w:r w:rsidR="005718CE" w:rsidRPr="005718CE">
        <w:rPr>
          <w:sz w:val="28"/>
          <w:szCs w:val="28"/>
        </w:rPr>
        <w:t>наследственное право</w:t>
      </w:r>
      <w:r w:rsidR="004717CE">
        <w:rPr>
          <w:b w:val="0"/>
          <w:sz w:val="28"/>
          <w:szCs w:val="28"/>
        </w:rPr>
        <w:t xml:space="preserve"> </w:t>
      </w:r>
      <w:r w:rsidR="00637FD6" w:rsidRPr="0050513C">
        <w:rPr>
          <w:b w:val="0"/>
          <w:sz w:val="28"/>
          <w:szCs w:val="28"/>
        </w:rPr>
        <w:t xml:space="preserve">(Часть </w:t>
      </w:r>
      <w:r w:rsidR="005718CE">
        <w:rPr>
          <w:b w:val="0"/>
          <w:sz w:val="28"/>
          <w:szCs w:val="28"/>
        </w:rPr>
        <w:t>3</w:t>
      </w:r>
      <w:r w:rsidR="00637FD6" w:rsidRPr="0050513C">
        <w:rPr>
          <w:b w:val="0"/>
          <w:sz w:val="28"/>
          <w:szCs w:val="28"/>
        </w:rPr>
        <w:t xml:space="preserve"> Раздел </w:t>
      </w:r>
      <w:r w:rsidR="00637FD6" w:rsidRPr="0050513C">
        <w:rPr>
          <w:b w:val="0"/>
          <w:sz w:val="28"/>
          <w:szCs w:val="28"/>
          <w:lang w:val="en-US"/>
        </w:rPr>
        <w:t>V</w:t>
      </w:r>
      <w:r w:rsidR="004717CE">
        <w:rPr>
          <w:b w:val="0"/>
          <w:sz w:val="28"/>
          <w:szCs w:val="28"/>
        </w:rPr>
        <w:t xml:space="preserve"> Главы</w:t>
      </w:r>
      <w:r w:rsidR="00637FD6" w:rsidRPr="0050513C">
        <w:rPr>
          <w:b w:val="0"/>
          <w:sz w:val="28"/>
          <w:szCs w:val="28"/>
        </w:rPr>
        <w:t xml:space="preserve"> </w:t>
      </w:r>
      <w:r w:rsidR="005718CE">
        <w:rPr>
          <w:b w:val="0"/>
          <w:sz w:val="28"/>
          <w:szCs w:val="28"/>
        </w:rPr>
        <w:t xml:space="preserve">61-65 </w:t>
      </w:r>
      <w:r w:rsidR="005718CE" w:rsidRPr="0050513C">
        <w:rPr>
          <w:b w:val="0"/>
          <w:sz w:val="28"/>
          <w:szCs w:val="28"/>
        </w:rPr>
        <w:t>Гражданского</w:t>
      </w:r>
      <w:r w:rsidR="00FC5C80" w:rsidRPr="0050513C">
        <w:rPr>
          <w:b w:val="0"/>
          <w:sz w:val="28"/>
          <w:szCs w:val="28"/>
        </w:rPr>
        <w:t xml:space="preserve"> кодекса</w:t>
      </w:r>
      <w:r w:rsidR="00637FD6" w:rsidRPr="0050513C">
        <w:rPr>
          <w:b w:val="0"/>
          <w:sz w:val="28"/>
          <w:szCs w:val="28"/>
        </w:rPr>
        <w:t xml:space="preserve"> </w:t>
      </w:r>
      <w:proofErr w:type="gramStart"/>
      <w:r w:rsidR="00637FD6" w:rsidRPr="0050513C">
        <w:rPr>
          <w:b w:val="0"/>
          <w:sz w:val="28"/>
          <w:szCs w:val="28"/>
        </w:rPr>
        <w:t>РФ</w:t>
      </w:r>
      <w:r w:rsidR="005718CE">
        <w:rPr>
          <w:b w:val="0"/>
          <w:sz w:val="28"/>
          <w:szCs w:val="28"/>
        </w:rPr>
        <w:t xml:space="preserve"> </w:t>
      </w:r>
      <w:r w:rsidR="00E827E9" w:rsidRPr="0050513C">
        <w:rPr>
          <w:b w:val="0"/>
          <w:sz w:val="28"/>
          <w:szCs w:val="28"/>
        </w:rPr>
        <w:t>)</w:t>
      </w:r>
      <w:proofErr w:type="gramEnd"/>
    </w:p>
    <w:p w:rsidR="002950D0" w:rsidRDefault="001F096F" w:rsidP="00FF6E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1D99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201D99">
        <w:rPr>
          <w:rFonts w:ascii="Times New Roman" w:hAnsi="Times New Roman" w:cs="Times New Roman"/>
          <w:sz w:val="28"/>
          <w:szCs w:val="28"/>
        </w:rPr>
        <w:t xml:space="preserve"> письменно в рабочей тетради</w:t>
      </w:r>
      <w:r w:rsidR="00201D99" w:rsidRPr="00201D99">
        <w:rPr>
          <w:rFonts w:ascii="Times New Roman" w:hAnsi="Times New Roman" w:cs="Times New Roman"/>
          <w:sz w:val="28"/>
          <w:szCs w:val="28"/>
        </w:rPr>
        <w:t xml:space="preserve"> </w:t>
      </w:r>
      <w:r w:rsidR="00FF6E61">
        <w:rPr>
          <w:rFonts w:ascii="Times New Roman" w:hAnsi="Times New Roman" w:cs="Times New Roman"/>
          <w:sz w:val="28"/>
          <w:szCs w:val="28"/>
        </w:rPr>
        <w:t xml:space="preserve">решите правовые ситуации. Свой ответ обоснуйте ссылкой на положения Закона: </w:t>
      </w:r>
    </w:p>
    <w:p w:rsidR="00FF6E61" w:rsidRDefault="00FF6E61" w:rsidP="00FF6E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50000"/>
          <w:sz w:val="28"/>
          <w:szCs w:val="28"/>
        </w:rPr>
        <w:t>Задача №</w:t>
      </w:r>
      <w:r w:rsidRPr="00FF6E61">
        <w:rPr>
          <w:rStyle w:val="a6"/>
          <w:rFonts w:ascii="Times New Roman" w:hAnsi="Times New Roman" w:cs="Times New Roman"/>
          <w:color w:val="050000"/>
          <w:sz w:val="28"/>
          <w:szCs w:val="28"/>
        </w:rPr>
        <w:t xml:space="preserve"> 1.</w:t>
      </w:r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 Наталья и Андрей Кривцовы, будучи индивидуальными предпринимателями, взяли по договору аренды нежилое помещение для складских целей. В период срока действия договора Андрей Кривцов умер. Узнав о его смерти, арендодатель отказал Наталье Кривцовой в продлении договорных отношений, несмотря на то обстоятельство, что договор вообще не устанавливал каких-либо правовых последствий на случай смерти арендатора. Наталья Кривцова обратилась в суд с иском о признании права аренды на нежилое помещение. </w:t>
      </w:r>
    </w:p>
    <w:p w:rsidR="00FF6E61" w:rsidRPr="00FF6E61" w:rsidRDefault="00FF6E61" w:rsidP="00FF6E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50000"/>
          <w:sz w:val="28"/>
          <w:szCs w:val="28"/>
          <w:shd w:val="clear" w:color="auto" w:fill="FFFFFF"/>
        </w:rPr>
      </w:pPr>
      <w:r w:rsidRPr="00FF6E61">
        <w:rPr>
          <w:rFonts w:ascii="Times New Roman" w:hAnsi="Times New Roman" w:cs="Times New Roman"/>
          <w:i/>
          <w:color w:val="050000"/>
          <w:sz w:val="28"/>
          <w:szCs w:val="28"/>
          <w:shd w:val="clear" w:color="auto" w:fill="FFFFFF"/>
        </w:rPr>
        <w:t>Допускается ли правопреемство прав и обязанностей арендатора? Каким образом может быть решен вопрос о замене арендатора? Какое решение должен вынести суд, если Наталья является единственным наследником по закону после смерти брата? Изменится ли решение, если в круг наследников по закону будут входить жена и ребенок Андрея Кривцова, не занимающиеся бизнесом?</w:t>
      </w:r>
    </w:p>
    <w:p w:rsidR="00FF6E61" w:rsidRDefault="00FF6E61" w:rsidP="00FF6E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З</w:t>
      </w:r>
      <w:r w:rsidRPr="00FF6E61">
        <w:rPr>
          <w:rStyle w:val="a6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адача</w:t>
      </w:r>
      <w:r>
        <w:rPr>
          <w:rStyle w:val="a6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 №</w:t>
      </w:r>
      <w:proofErr w:type="gramStart"/>
      <w:r>
        <w:rPr>
          <w:rStyle w:val="a6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2</w:t>
      </w:r>
      <w:r w:rsidRPr="00FF6E61">
        <w:rPr>
          <w:rStyle w:val="a6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 .</w:t>
      </w:r>
      <w:proofErr w:type="gramEnd"/>
      <w:r w:rsidRPr="00FF6E61">
        <w:rPr>
          <w:rStyle w:val="a6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 </w:t>
      </w:r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После смерти Руслана </w:t>
      </w:r>
      <w:proofErr w:type="spellStart"/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Ряскина</w:t>
      </w:r>
      <w:proofErr w:type="spellEnd"/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 остался дом, в котором он проживал с женой Ларисой и дочерью Светой в возрасте одного месяца, а также автомобиль «Ситроен». Завещания он не оставил.</w:t>
      </w:r>
      <w:r w:rsidRPr="00FF6E61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К нотариусу с заявлениями о принятии наследства Руслана </w:t>
      </w:r>
      <w:proofErr w:type="spellStart"/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Ряскина</w:t>
      </w:r>
      <w:proofErr w:type="spellEnd"/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 обратились: супруга погибшего — Лариса </w:t>
      </w:r>
      <w:proofErr w:type="spellStart"/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Ряскина</w:t>
      </w:r>
      <w:proofErr w:type="spellEnd"/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, мать погибшего — Валентина </w:t>
      </w:r>
      <w:proofErr w:type="spellStart"/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Ряскина</w:t>
      </w:r>
      <w:proofErr w:type="spellEnd"/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 и дядя — Даниил </w:t>
      </w:r>
      <w:proofErr w:type="spellStart"/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Ряскин</w:t>
      </w:r>
      <w:proofErr w:type="spellEnd"/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.</w:t>
      </w:r>
      <w:r w:rsidRPr="00FF6E61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При этом мать заявила, что Света не является дочерью ее сына, так как он женился только три месяца тому назад. Со своей стороны, Лариса </w:t>
      </w:r>
      <w:proofErr w:type="spellStart"/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Ряскина</w:t>
      </w:r>
      <w:proofErr w:type="spellEnd"/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 не смогла подтвердить нотариусу отцовство Руслана </w:t>
      </w:r>
      <w:proofErr w:type="spellStart"/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Ряскина</w:t>
      </w:r>
      <w:proofErr w:type="spellEnd"/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 по отношению к </w:t>
      </w:r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lastRenderedPageBreak/>
        <w:t xml:space="preserve">своей дочери из-за отсутствия свидетельства о ее рождении. Лариса </w:t>
      </w:r>
      <w:proofErr w:type="spellStart"/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Ряскина</w:t>
      </w:r>
      <w:proofErr w:type="spellEnd"/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 объяснила это </w:t>
      </w:r>
      <w:proofErr w:type="gramStart"/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тем,  что</w:t>
      </w:r>
      <w:proofErr w:type="gramEnd"/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 родила дочь в лесу, в котором они с мужем и супругами Орловыми собирали грибы. Роды у нее приняла Валерия Орлова.</w:t>
      </w:r>
      <w:r w:rsidRPr="00FF6E61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Нотариус посоветовал Ларисе </w:t>
      </w:r>
      <w:proofErr w:type="spellStart"/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Ряскиной</w:t>
      </w:r>
      <w:proofErr w:type="spellEnd"/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 оформить происхождение ребенка так, как это положено по закону.</w:t>
      </w:r>
    </w:p>
    <w:p w:rsidR="00FF6E61" w:rsidRPr="00FF6E61" w:rsidRDefault="00FF6E61" w:rsidP="00FF6E61">
      <w:pPr>
        <w:spacing w:after="0" w:line="360" w:lineRule="auto"/>
        <w:ind w:firstLine="709"/>
        <w:contextualSpacing/>
        <w:jc w:val="both"/>
        <w:rPr>
          <w:rStyle w:val="a7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</w:pPr>
      <w:r w:rsidRPr="00FF6E61">
        <w:rPr>
          <w:rStyle w:val="a7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Что в данном случае будет служить основанием для установления происхождения ребенка от Ларисы </w:t>
      </w:r>
      <w:proofErr w:type="spellStart"/>
      <w:r w:rsidRPr="00FF6E61">
        <w:rPr>
          <w:rStyle w:val="a7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Ряскиной</w:t>
      </w:r>
      <w:proofErr w:type="spellEnd"/>
      <w:r w:rsidRPr="00FF6E61">
        <w:rPr>
          <w:rStyle w:val="a7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? При каких условиях Света может считаться наследницей Руслана </w:t>
      </w:r>
      <w:proofErr w:type="spellStart"/>
      <w:r w:rsidRPr="00FF6E61">
        <w:rPr>
          <w:rStyle w:val="a7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Ряскина</w:t>
      </w:r>
      <w:proofErr w:type="spellEnd"/>
      <w:r w:rsidRPr="00FF6E61">
        <w:rPr>
          <w:rStyle w:val="a7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? Кто из лиц, указанных в задаче, должен быть призван к наследованию?</w:t>
      </w:r>
    </w:p>
    <w:p w:rsidR="00FF6E61" w:rsidRDefault="00FF6E61" w:rsidP="00FF6E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6E61">
        <w:rPr>
          <w:rStyle w:val="a6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Задача </w:t>
      </w:r>
      <w:r>
        <w:rPr>
          <w:rStyle w:val="a6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№ 3.</w:t>
      </w:r>
      <w:r w:rsidRPr="00FF6E61">
        <w:rPr>
          <w:rStyle w:val="a6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 </w:t>
      </w:r>
      <w:r w:rsidRPr="00FF6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смерти Алексея </w:t>
      </w:r>
      <w:proofErr w:type="spellStart"/>
      <w:r w:rsidRPr="00FF6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Налимова</w:t>
      </w:r>
      <w:proofErr w:type="spellEnd"/>
      <w:r w:rsidRPr="00FF6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оставившего завещание, открылось наследство, на которое претендовали его жена, Зинаида, дочь Валерия, 18 лет, брат Виктор Налимов, 40 лет. Помимо них к нотариусу с заявлением о принятии наследства обратилась Анна Большакова в интересах своего несовершеннолетнего сына, Александра, брак с которой также был зарегистрирован.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F6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Узнав об этом, Зинаида </w:t>
      </w:r>
      <w:proofErr w:type="spellStart"/>
      <w:r w:rsidRPr="00FF6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Налимова</w:t>
      </w:r>
      <w:proofErr w:type="spellEnd"/>
      <w:r w:rsidRPr="00FF6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подала в суд иск о признании брака своего мужа с супругой от второго брака недействительным. При рассмотрении дела было установлено, что после рождения дочери Валерии Алексей Налимов уехал в г. Санкт-Петербург. При получении нового паспорта в связи с кражей прежнего он скрыл факт женитьбы и женился на Анне Большаковой. Однако свои отношения с первой женой не прерывал, помогал деньгами и при каждом посещении говорил о том, что не может ее взять с собой, поскольку проживает в заводском общежитии.</w:t>
      </w:r>
    </w:p>
    <w:p w:rsidR="00FF6E61" w:rsidRPr="00FF6E61" w:rsidRDefault="00FF6E61" w:rsidP="00FF6E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F6E6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Имеются ли основания для признания судом брака Алексея </w:t>
      </w:r>
      <w:proofErr w:type="spellStart"/>
      <w:r w:rsidRPr="00FF6E6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Налимова</w:t>
      </w:r>
      <w:proofErr w:type="spellEnd"/>
      <w:r w:rsidRPr="00FF6E6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 Анной Большаковой недействительным? По каким основаниям может быть оспорен брак наследниками?</w:t>
      </w:r>
      <w:r w:rsidRPr="00FF6E6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F6E6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Вправе ли Анна Большакова требовать своей доли в имуществе Алексея </w:t>
      </w:r>
      <w:proofErr w:type="spellStart"/>
      <w:r w:rsidRPr="00FF6E6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Налимова</w:t>
      </w:r>
      <w:proofErr w:type="spellEnd"/>
      <w:r w:rsidRPr="00FF6E6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нажитого в период совместного проживания с ним? Кто из наследников погибшего должен быть призван к наследованию и в каких долях они будут наследовать его имущество? Определите место открытия наследства.</w:t>
      </w:r>
    </w:p>
    <w:p w:rsidR="00FF6E61" w:rsidRDefault="00FF6E61" w:rsidP="00FF6E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</w:pPr>
      <w:r w:rsidRPr="00FF6E61">
        <w:rPr>
          <w:rStyle w:val="a6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lastRenderedPageBreak/>
        <w:t xml:space="preserve">Задача </w:t>
      </w:r>
      <w:r>
        <w:rPr>
          <w:rStyle w:val="a6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№ 4</w:t>
      </w:r>
      <w:r w:rsidRPr="00FF6E61">
        <w:rPr>
          <w:rStyle w:val="a6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. </w:t>
      </w:r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 С заявлениями о принятии наследства к нотариусу после смерти Леонарда Елизарова обратились:</w:t>
      </w:r>
      <w:r w:rsidRPr="00FF6E61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жена погибшего — Виктория Елизарова;</w:t>
      </w:r>
      <w:r w:rsidRPr="00FF6E61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мать погибшего — Надежда Елизарова, 54 года, проживавшая отдельно от него, но находящаяся на его иждивении;</w:t>
      </w:r>
      <w:r w:rsidRPr="00FF6E61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отец первой жены погибшего — Степан Сотейников, 70 лет, проживавший вместе с ним после развода с его дочерью и находившийся на его полном иждивении в течение 2 лет до смерти наследодателя;</w:t>
      </w:r>
      <w:r w:rsidRPr="00FF6E61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жена от первого брака погибшего — Любовь Елизарова, которой он платил алименты на ребенка в течение двух лет со дня рождения ребенка до своей смерти;</w:t>
      </w:r>
      <w:r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 </w:t>
      </w:r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сестра погибшего — Мария Алферова, 50 лет;</w:t>
      </w:r>
      <w:r w:rsidRPr="00FF6E61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тетя погибшего — Валентина Галкина, 70 лет.</w:t>
      </w:r>
    </w:p>
    <w:p w:rsidR="00FF6E61" w:rsidRPr="00FF6E61" w:rsidRDefault="00FF6E61" w:rsidP="00FF6E61">
      <w:pPr>
        <w:spacing w:after="0" w:line="360" w:lineRule="auto"/>
        <w:ind w:firstLine="709"/>
        <w:contextualSpacing/>
        <w:jc w:val="both"/>
        <w:rPr>
          <w:rStyle w:val="a7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</w:pPr>
      <w:r w:rsidRPr="00FF6E61">
        <w:rPr>
          <w:rStyle w:val="a7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Кто из указанных в задаче лиц должен быть призван к наследованию имущества Леонарда Елизарова?</w:t>
      </w:r>
    </w:p>
    <w:p w:rsidR="00FF6E61" w:rsidRDefault="00FF6E61" w:rsidP="00FF6E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</w:pPr>
      <w:r w:rsidRPr="00FF6E61">
        <w:rPr>
          <w:rStyle w:val="a6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Задача </w:t>
      </w:r>
      <w:r>
        <w:rPr>
          <w:rStyle w:val="a6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№ </w:t>
      </w:r>
      <w:bookmarkStart w:id="0" w:name="_GoBack"/>
      <w:bookmarkEnd w:id="0"/>
      <w:r>
        <w:rPr>
          <w:rStyle w:val="a6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5</w:t>
      </w:r>
      <w:r w:rsidRPr="00FF6E61">
        <w:rPr>
          <w:rStyle w:val="a6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. </w:t>
      </w:r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Писатель Аркадий </w:t>
      </w:r>
      <w:proofErr w:type="spellStart"/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Звоницын</w:t>
      </w:r>
      <w:proofErr w:type="spellEnd"/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, 80 лет, будучи гражданином Российской Федерации, с 1992 года проживал в Австрии в г. Вене. После его смерти осталось следующее имущество: кирпичный дом, состоящий из пяти комнат, и земельный участок, на котором он расположен, в г. Ставрополе, в котором жила его двоюродная внучка — Екатерина </w:t>
      </w:r>
      <w:proofErr w:type="spellStart"/>
      <w:proofErr w:type="gramStart"/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Жженова</w:t>
      </w:r>
      <w:proofErr w:type="spellEnd"/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;</w:t>
      </w:r>
      <w:r w:rsidRPr="00FF6E61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трехкомнатная</w:t>
      </w:r>
      <w:proofErr w:type="gramEnd"/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 квартира в г. Вене;</w:t>
      </w:r>
      <w:r w:rsidRPr="00FF6E61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автомобиль «Пежо» в г. Вене;</w:t>
      </w:r>
      <w:r w:rsidRPr="00FF6E61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денежный вклад в одном из банков в г. Вене.</w:t>
      </w:r>
    </w:p>
    <w:p w:rsidR="00FF6E61" w:rsidRDefault="00FF6E61" w:rsidP="00FF6E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</w:pPr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Перечисленное имущество не было завещано.</w:t>
      </w:r>
      <w:r w:rsidRPr="00FF6E61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К нотариусу г. Ставрополя с заявлениями о принятии наследства Аркадия </w:t>
      </w:r>
      <w:proofErr w:type="spellStart"/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Звоницына</w:t>
      </w:r>
      <w:proofErr w:type="spellEnd"/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 обратились:</w:t>
      </w:r>
      <w:r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 </w:t>
      </w:r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его двоюродная внучка — Екатерина </w:t>
      </w:r>
      <w:proofErr w:type="spellStart"/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Жженова</w:t>
      </w:r>
      <w:proofErr w:type="spellEnd"/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, 19 лет;</w:t>
      </w:r>
      <w:r w:rsidRPr="00FF6E61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его двоюродная тетя — Марта Меньшова, 70 лет, жительница г. Ставрополя, которой погибший в последние три года оказывал существенную помощь в оплате жилья и медицинских услуг;</w:t>
      </w:r>
      <w:r w:rsidRPr="00FF6E61">
        <w:rPr>
          <w:rFonts w:ascii="Times New Roman" w:hAnsi="Times New Roman" w:cs="Times New Roman"/>
          <w:color w:val="050000"/>
          <w:sz w:val="28"/>
          <w:szCs w:val="28"/>
        </w:rPr>
        <w:br/>
      </w:r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его бывшая супруга Елизавета </w:t>
      </w:r>
      <w:proofErr w:type="spellStart"/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Звоницына</w:t>
      </w:r>
      <w:proofErr w:type="spellEnd"/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, 65 лет, проживавшая в г. Ставрополе и ставшая нетрудоспособной через шесть месяцев после </w:t>
      </w:r>
      <w:r w:rsidRPr="00FF6E61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lastRenderedPageBreak/>
        <w:t>расторжения брака, которой он был обязан платить алименты по решению суда, но после отъезда за границу перестал их выплачивать.</w:t>
      </w:r>
    </w:p>
    <w:p w:rsidR="00FF6E61" w:rsidRPr="00FF6E61" w:rsidRDefault="00FF6E61" w:rsidP="00FF6E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E61">
        <w:rPr>
          <w:rStyle w:val="a7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Какие обстоятельства свидетельствуют о нахождении лица на иждивении? Кто из лиц, подавших заявление о принятии наследства Аркадия </w:t>
      </w:r>
      <w:proofErr w:type="spellStart"/>
      <w:r w:rsidRPr="00FF6E61">
        <w:rPr>
          <w:rStyle w:val="a7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Звоницына</w:t>
      </w:r>
      <w:proofErr w:type="spellEnd"/>
      <w:r w:rsidRPr="00FF6E61">
        <w:rPr>
          <w:rStyle w:val="a7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, должен быть призван к наследованию? К какой очереди относятся эти наследники? Кто должен вести дело о наследстве Аркадия </w:t>
      </w:r>
      <w:proofErr w:type="spellStart"/>
      <w:r w:rsidRPr="00FF6E61">
        <w:rPr>
          <w:rStyle w:val="a7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Звоницына</w:t>
      </w:r>
      <w:proofErr w:type="spellEnd"/>
      <w:r w:rsidRPr="00FF6E61">
        <w:rPr>
          <w:rStyle w:val="a7"/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?</w:t>
      </w:r>
    </w:p>
    <w:sectPr w:rsidR="00FF6E61" w:rsidRPr="00FF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7583"/>
    <w:multiLevelType w:val="multilevel"/>
    <w:tmpl w:val="C840B4F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613F5"/>
    <w:multiLevelType w:val="multilevel"/>
    <w:tmpl w:val="A1CEC5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458C0"/>
    <w:multiLevelType w:val="multilevel"/>
    <w:tmpl w:val="FD1A74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B224E"/>
    <w:multiLevelType w:val="multilevel"/>
    <w:tmpl w:val="65142E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D25F6"/>
    <w:multiLevelType w:val="hybridMultilevel"/>
    <w:tmpl w:val="F61633C0"/>
    <w:lvl w:ilvl="0" w:tplc="62A6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CA6D11"/>
    <w:multiLevelType w:val="multilevel"/>
    <w:tmpl w:val="F714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35677"/>
    <w:multiLevelType w:val="multilevel"/>
    <w:tmpl w:val="D37E2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B237FE"/>
    <w:multiLevelType w:val="hybridMultilevel"/>
    <w:tmpl w:val="57CA46B4"/>
    <w:lvl w:ilvl="0" w:tplc="FDD0C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D338E4"/>
    <w:multiLevelType w:val="multilevel"/>
    <w:tmpl w:val="C9B0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2C2EC5"/>
    <w:multiLevelType w:val="multilevel"/>
    <w:tmpl w:val="FCB0AA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8172FB"/>
    <w:multiLevelType w:val="multilevel"/>
    <w:tmpl w:val="C9B0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A00344"/>
    <w:multiLevelType w:val="multilevel"/>
    <w:tmpl w:val="E9143D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373740"/>
    <w:multiLevelType w:val="multilevel"/>
    <w:tmpl w:val="B2E6C6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420D61"/>
    <w:multiLevelType w:val="hybridMultilevel"/>
    <w:tmpl w:val="05EA1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35698"/>
    <w:multiLevelType w:val="hybridMultilevel"/>
    <w:tmpl w:val="63AEA4DC"/>
    <w:lvl w:ilvl="0" w:tplc="FCBC6F1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 w15:restartNumberingAfterBreak="0">
    <w:nsid w:val="3DEB2EFF"/>
    <w:multiLevelType w:val="hybridMultilevel"/>
    <w:tmpl w:val="C018DFCC"/>
    <w:lvl w:ilvl="0" w:tplc="6C544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EE04DC2"/>
    <w:multiLevelType w:val="multilevel"/>
    <w:tmpl w:val="B5A0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395885"/>
    <w:multiLevelType w:val="hybridMultilevel"/>
    <w:tmpl w:val="3EA83E20"/>
    <w:lvl w:ilvl="0" w:tplc="41408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2249DB"/>
    <w:multiLevelType w:val="multilevel"/>
    <w:tmpl w:val="1CBCD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BBA5930"/>
    <w:multiLevelType w:val="multilevel"/>
    <w:tmpl w:val="A02654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DD6A4B"/>
    <w:multiLevelType w:val="multilevel"/>
    <w:tmpl w:val="13C81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9D1588"/>
    <w:multiLevelType w:val="multilevel"/>
    <w:tmpl w:val="7E1A3B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C304D1"/>
    <w:multiLevelType w:val="multilevel"/>
    <w:tmpl w:val="E5F6D4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062D26"/>
    <w:multiLevelType w:val="multilevel"/>
    <w:tmpl w:val="82D24B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F2595F"/>
    <w:multiLevelType w:val="multilevel"/>
    <w:tmpl w:val="A1B66A4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A513C2"/>
    <w:multiLevelType w:val="multilevel"/>
    <w:tmpl w:val="5A4A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BE47C3"/>
    <w:multiLevelType w:val="hybridMultilevel"/>
    <w:tmpl w:val="FAC4B772"/>
    <w:lvl w:ilvl="0" w:tplc="47F60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3057163"/>
    <w:multiLevelType w:val="multilevel"/>
    <w:tmpl w:val="51FA66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FB5C3E"/>
    <w:multiLevelType w:val="multilevel"/>
    <w:tmpl w:val="0BEA86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F53ED9"/>
    <w:multiLevelType w:val="multilevel"/>
    <w:tmpl w:val="B0843F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B90A53"/>
    <w:multiLevelType w:val="multilevel"/>
    <w:tmpl w:val="7F8CA1C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A649C6"/>
    <w:multiLevelType w:val="multilevel"/>
    <w:tmpl w:val="EF16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DA194A"/>
    <w:multiLevelType w:val="multilevel"/>
    <w:tmpl w:val="DC3E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174B26"/>
    <w:multiLevelType w:val="multilevel"/>
    <w:tmpl w:val="58C2898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425186"/>
    <w:multiLevelType w:val="multilevel"/>
    <w:tmpl w:val="76C4BB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32"/>
  </w:num>
  <w:num w:numId="5">
    <w:abstractNumId w:val="6"/>
  </w:num>
  <w:num w:numId="6">
    <w:abstractNumId w:val="18"/>
  </w:num>
  <w:num w:numId="7">
    <w:abstractNumId w:val="28"/>
  </w:num>
  <w:num w:numId="8">
    <w:abstractNumId w:val="12"/>
  </w:num>
  <w:num w:numId="9">
    <w:abstractNumId w:val="19"/>
  </w:num>
  <w:num w:numId="10">
    <w:abstractNumId w:val="34"/>
  </w:num>
  <w:num w:numId="11">
    <w:abstractNumId w:val="21"/>
  </w:num>
  <w:num w:numId="12">
    <w:abstractNumId w:val="11"/>
  </w:num>
  <w:num w:numId="13">
    <w:abstractNumId w:val="1"/>
  </w:num>
  <w:num w:numId="14">
    <w:abstractNumId w:val="9"/>
  </w:num>
  <w:num w:numId="15">
    <w:abstractNumId w:val="29"/>
  </w:num>
  <w:num w:numId="16">
    <w:abstractNumId w:val="27"/>
  </w:num>
  <w:num w:numId="17">
    <w:abstractNumId w:val="22"/>
  </w:num>
  <w:num w:numId="18">
    <w:abstractNumId w:val="30"/>
  </w:num>
  <w:num w:numId="19">
    <w:abstractNumId w:val="3"/>
  </w:num>
  <w:num w:numId="20">
    <w:abstractNumId w:val="2"/>
  </w:num>
  <w:num w:numId="21">
    <w:abstractNumId w:val="24"/>
  </w:num>
  <w:num w:numId="22">
    <w:abstractNumId w:val="23"/>
  </w:num>
  <w:num w:numId="23">
    <w:abstractNumId w:val="33"/>
  </w:num>
  <w:num w:numId="24">
    <w:abstractNumId w:val="0"/>
  </w:num>
  <w:num w:numId="25">
    <w:abstractNumId w:val="4"/>
  </w:num>
  <w:num w:numId="26">
    <w:abstractNumId w:val="14"/>
  </w:num>
  <w:num w:numId="27">
    <w:abstractNumId w:val="7"/>
  </w:num>
  <w:num w:numId="28">
    <w:abstractNumId w:val="31"/>
  </w:num>
  <w:num w:numId="29">
    <w:abstractNumId w:val="5"/>
  </w:num>
  <w:num w:numId="30">
    <w:abstractNumId w:val="25"/>
  </w:num>
  <w:num w:numId="31">
    <w:abstractNumId w:val="16"/>
  </w:num>
  <w:num w:numId="32">
    <w:abstractNumId w:val="10"/>
  </w:num>
  <w:num w:numId="33">
    <w:abstractNumId w:val="8"/>
  </w:num>
  <w:num w:numId="34">
    <w:abstractNumId w:val="26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CD"/>
    <w:rsid w:val="001F096F"/>
    <w:rsid w:val="00201D99"/>
    <w:rsid w:val="002950D0"/>
    <w:rsid w:val="003E70C1"/>
    <w:rsid w:val="004717CE"/>
    <w:rsid w:val="00497E69"/>
    <w:rsid w:val="004A6ECA"/>
    <w:rsid w:val="004D71E7"/>
    <w:rsid w:val="0050513C"/>
    <w:rsid w:val="005718CE"/>
    <w:rsid w:val="005D1771"/>
    <w:rsid w:val="00637FD6"/>
    <w:rsid w:val="006629E5"/>
    <w:rsid w:val="006C7C71"/>
    <w:rsid w:val="006D6168"/>
    <w:rsid w:val="00795B58"/>
    <w:rsid w:val="00970D27"/>
    <w:rsid w:val="009D5AC1"/>
    <w:rsid w:val="009D6C4D"/>
    <w:rsid w:val="00A431C1"/>
    <w:rsid w:val="00B23F1D"/>
    <w:rsid w:val="00B52DCD"/>
    <w:rsid w:val="00B70817"/>
    <w:rsid w:val="00B7376D"/>
    <w:rsid w:val="00C31D0C"/>
    <w:rsid w:val="00C43225"/>
    <w:rsid w:val="00C52085"/>
    <w:rsid w:val="00C95D82"/>
    <w:rsid w:val="00CB2690"/>
    <w:rsid w:val="00CC589E"/>
    <w:rsid w:val="00D204DF"/>
    <w:rsid w:val="00DC5CAB"/>
    <w:rsid w:val="00DE6C9E"/>
    <w:rsid w:val="00E216E6"/>
    <w:rsid w:val="00E827E9"/>
    <w:rsid w:val="00F87900"/>
    <w:rsid w:val="00FC5C80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586DB-3FF8-41BC-BC66-61C690E3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6F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E82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D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7F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5C8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1D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Strong"/>
    <w:basedOn w:val="a0"/>
    <w:uiPriority w:val="22"/>
    <w:qFormat/>
    <w:rsid w:val="00FF6E61"/>
    <w:rPr>
      <w:b/>
      <w:bCs/>
    </w:rPr>
  </w:style>
  <w:style w:type="character" w:styleId="a7">
    <w:name w:val="Emphasis"/>
    <w:basedOn w:val="a0"/>
    <w:uiPriority w:val="20"/>
    <w:qFormat/>
    <w:rsid w:val="00FF6E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2020-05-21T05:57:00Z</dcterms:created>
  <dcterms:modified xsi:type="dcterms:W3CDTF">2020-05-21T05:57:00Z</dcterms:modified>
</cp:coreProperties>
</file>