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АННОТАЦИИ К РАБОЧИМ ПРОГРАММАМ УЧЕБНЫХ ДИСЦИПЛИН, ПРОФЕССИОНАЛЬНЫХ МОДУЛЕЙ, ПРОИЗВОДСТВЕННОЙ ПРАКТИКИ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АННОТАЦИЯ К ПРОГРАММЕ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учебной дисциплины ОГСЭ.01 Основы философии</w:t>
      </w:r>
    </w:p>
    <w:p w:rsidR="00795314" w:rsidRPr="00BF7EEB" w:rsidRDefault="00795314" w:rsidP="00BF7EEB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обучающийся 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уметь: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выстраивать общение на основе общечеловеческих ценностей.</w:t>
      </w: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знать: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основные категории и понятия философии;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роль философии в жизни человека и общества;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основы философского учения о бытии;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сущность процесса познания;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основы научной, философской и религиозной картин мира;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suppressAutoHyphens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5314" w:rsidRPr="00BF7EEB" w:rsidTr="0036727E">
        <w:trPr>
          <w:trHeight w:val="406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ind w:left="568"/>
              <w:rPr>
                <w:sz w:val="24"/>
                <w:szCs w:val="24"/>
              </w:rPr>
            </w:pPr>
            <w:r w:rsidRPr="00BF7EE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jc w:val="center"/>
              <w:rPr>
                <w:sz w:val="24"/>
                <w:szCs w:val="24"/>
              </w:rPr>
            </w:pPr>
            <w:r w:rsidRPr="00BF7EEB">
              <w:rPr>
                <w:sz w:val="24"/>
                <w:szCs w:val="24"/>
              </w:rPr>
              <w:t>Объем часов</w:t>
            </w:r>
          </w:p>
        </w:tc>
      </w:tr>
      <w:tr w:rsidR="00795314" w:rsidRPr="00BF7EEB" w:rsidTr="0036727E">
        <w:trPr>
          <w:trHeight w:val="41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rPr>
                <w:sz w:val="24"/>
                <w:szCs w:val="24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  <w:r w:rsidRPr="00BF7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rPr>
                <w:sz w:val="24"/>
                <w:szCs w:val="24"/>
              </w:rPr>
            </w:pPr>
            <w:r w:rsidRPr="00BF7EEB">
              <w:rPr>
                <w:sz w:val="24"/>
                <w:szCs w:val="24"/>
              </w:rPr>
              <w:t>49</w:t>
            </w:r>
          </w:p>
        </w:tc>
      </w:tr>
      <w:tr w:rsidR="00795314" w:rsidRPr="00BF7EEB" w:rsidTr="0036727E">
        <w:trPr>
          <w:trHeight w:val="404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rPr>
                <w:sz w:val="24"/>
                <w:szCs w:val="24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F7EEB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7EEB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jc w:val="center"/>
              <w:rPr>
                <w:sz w:val="24"/>
                <w:szCs w:val="24"/>
              </w:rPr>
            </w:pPr>
            <w:r w:rsidRPr="00BF7EEB">
              <w:rPr>
                <w:sz w:val="24"/>
                <w:szCs w:val="24"/>
              </w:rPr>
              <w:t>48</w:t>
            </w:r>
          </w:p>
        </w:tc>
      </w:tr>
      <w:tr w:rsidR="00795314" w:rsidRPr="00BF7EEB" w:rsidTr="0036727E">
        <w:trPr>
          <w:trHeight w:val="261"/>
        </w:trPr>
        <w:tc>
          <w:tcPr>
            <w:tcW w:w="5000" w:type="pct"/>
            <w:gridSpan w:val="2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95314" w:rsidRPr="00BF7EEB" w:rsidTr="0036727E">
        <w:trPr>
          <w:trHeight w:val="171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795314" w:rsidRPr="00BF7EEB" w:rsidTr="0036727E">
        <w:trPr>
          <w:trHeight w:val="171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 xml:space="preserve">Лабораторно – практические 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795314" w:rsidRPr="00BF7EEB" w:rsidTr="0036727E">
        <w:trPr>
          <w:trHeight w:val="261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BF7EEB">
              <w:rPr>
                <w:rStyle w:val="a5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795314" w:rsidRPr="00BF7EEB" w:rsidTr="0036727E">
        <w:trPr>
          <w:trHeight w:val="108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Pr="00BF7EEB">
              <w:rPr>
                <w:rStyle w:val="a5"/>
                <w:b/>
                <w:iCs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 xml:space="preserve">Экзамен </w:t>
            </w:r>
          </w:p>
        </w:tc>
      </w:tr>
    </w:tbl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АННОТАЦИЯ К ПРОГРАММЕ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учебной дисциплины ОГСЭ.02 История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Обучающийся 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уметь: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ориентироваться в современной экономической, политической и культурной ситуации в России и мире;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демонстрировать гражданско-патриотическую позицию.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знать: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основные направления развития ключевых регионов мира на рубеже веков (XX и XXI вв.).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сущность и причины локальных, региональных, межгосударственных конфликтов в конце XX - начале XXI вв.;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назначение международных организаций и основные направления их деятельности;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 роли науки, культуры и религии в сохранении и укреплении национальных и государственных традиций;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содержание и назначение важнейших правовых и законодательных актов мирового и регионального значения; 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ретроспективный анализ развития отрасли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suppressAutoHyphens/>
        <w:ind w:firstLine="660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49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F7EEB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7EEB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795314" w:rsidRPr="00BF7EEB" w:rsidTr="0036727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 xml:space="preserve">Лабораторно – практические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lastRenderedPageBreak/>
              <w:t xml:space="preserve">Самостоятельная работа </w:t>
            </w:r>
            <w:r w:rsidRPr="00BF7EEB">
              <w:rPr>
                <w:rStyle w:val="a5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Pr="00BF7EEB">
              <w:rPr>
                <w:rStyle w:val="a5"/>
                <w:b/>
                <w:iCs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Д/</w:t>
            </w:r>
            <w:proofErr w:type="gramStart"/>
            <w:r w:rsidRPr="00BF7EEB">
              <w:rPr>
                <w:b/>
                <w:iCs/>
                <w:sz w:val="24"/>
                <w:szCs w:val="24"/>
                <w:lang w:eastAsia="en-US"/>
              </w:rPr>
              <w:t>З</w:t>
            </w:r>
            <w:proofErr w:type="gramEnd"/>
            <w:r w:rsidRPr="00BF7EEB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АННОТАЦИЯ К ПРОГРАММЕ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учебной дисциплины ОГСЭ.03  Иностранный язык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Start"/>
      <w:r w:rsidRPr="00BF7E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7EEB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gramStart"/>
      <w:r w:rsidRPr="00BF7E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F7EEB">
        <w:rPr>
          <w:rFonts w:ascii="Times New Roman" w:hAnsi="Times New Roman" w:cs="Times New Roman"/>
          <w:sz w:val="24"/>
          <w:szCs w:val="24"/>
        </w:rPr>
        <w:t>четом особенностей социального и культурного контекста.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уметь: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понимать общий смысл четко произнесенных высказываний на известные темы (профессиональные и бытовые);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понимать тексты на базовые профессиональные темы;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участвовать в диалогах на знакомые общие и профессиональные темы;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строить простые высказывания о себе и о своей профессиональной деятельности;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кратко обосновывать и объяснить свои действия (текущие и планируемые);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писать простые связные сообщения на знакомые или интересующие профессиональные темы;</w:t>
      </w: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знать: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правила построения простых и сложных предложений на профессиональные темы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основные общеупотребительные глаголы (бытовая и профессиональная лексика)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лексический минимум, относящийся к описанию предметов, средств и процессов профессиональной деятельности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особенности произношения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правила чтения текстов профессиональной направленности.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</w:p>
    <w:p w:rsidR="00795314" w:rsidRPr="00BF7EEB" w:rsidRDefault="00795314" w:rsidP="00BF7EEB">
      <w:pPr>
        <w:suppressAutoHyphens/>
        <w:ind w:firstLine="770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F7EEB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7EEB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lastRenderedPageBreak/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Самостоятельная работа</w:t>
            </w:r>
            <w:r w:rsidRPr="00BF7EEB">
              <w:rPr>
                <w:rStyle w:val="a5"/>
                <w:sz w:val="24"/>
                <w:szCs w:val="24"/>
                <w:lang w:eastAsia="en-US"/>
              </w:rPr>
              <w:footnoteReference w:id="5"/>
            </w:r>
            <w:r w:rsidRPr="00BF7EE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итоговая  аттестация</w:t>
            </w:r>
            <w:r w:rsidRPr="00BF7EEB">
              <w:rPr>
                <w:rStyle w:val="a5"/>
                <w:iCs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Д/</w:t>
            </w:r>
            <w:proofErr w:type="gramStart"/>
            <w:r w:rsidRPr="00BF7EEB">
              <w:rPr>
                <w:i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</w:tbl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АННОТАЦИЯ К ПРОГРАММЕ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учебной дисциплины ОГСЭ.04  Физическая культура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Обучающийся,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уметь: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применять рациональные приемы двигательных функций в профессиональной деятельности;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пользоваться средствами профилактики перенапряжения характерными для данной профессии (специальности).</w:t>
      </w: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знать: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роль физической культуры в общекультурном, профессиональном и социальном развитии человека;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основы здорового образа жизни;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условия профессиональной деятельности и зоны риска физического здоровья для специальности;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средства профилактики перенапряжения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</w:p>
    <w:p w:rsidR="00795314" w:rsidRPr="00BF7EEB" w:rsidRDefault="00795314" w:rsidP="00BF7EEB">
      <w:pPr>
        <w:suppressAutoHyphens/>
        <w:ind w:firstLine="770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5000" w:type="pct"/>
            <w:gridSpan w:val="2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Самостоятельная работа</w:t>
            </w:r>
            <w:r w:rsidRPr="00BF7EEB">
              <w:rPr>
                <w:rStyle w:val="a5"/>
                <w:sz w:val="24"/>
                <w:szCs w:val="24"/>
                <w:lang w:eastAsia="en-US"/>
              </w:rPr>
              <w:footnoteReference w:id="7"/>
            </w:r>
            <w:r w:rsidRPr="00BF7EE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95314" w:rsidRPr="00BF7EEB" w:rsidTr="0036727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val="en-US"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Pr="00BF7EEB">
              <w:rPr>
                <w:b/>
                <w:iCs/>
                <w:sz w:val="24"/>
                <w:szCs w:val="24"/>
                <w:vertAlign w:val="superscript"/>
                <w:lang w:eastAsia="en-US"/>
              </w:rPr>
              <w:footnoteReference w:id="8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Д/</w:t>
            </w:r>
            <w:proofErr w:type="gramStart"/>
            <w:r w:rsidRPr="00BF7EEB">
              <w:rPr>
                <w:iCs/>
                <w:sz w:val="24"/>
                <w:szCs w:val="24"/>
                <w:lang w:eastAsia="en-US"/>
              </w:rPr>
              <w:t>З</w:t>
            </w:r>
            <w:proofErr w:type="gramEnd"/>
            <w:r w:rsidRPr="00BF7EEB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АННОТАЦИЯ К ПРОГРАММЕ </w:t>
      </w: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учебной дисциплины ОГСЭ.05  Психология общения </w:t>
      </w:r>
    </w:p>
    <w:p w:rsidR="00795314" w:rsidRPr="00BF7EEB" w:rsidRDefault="00795314" w:rsidP="00BF7EEB">
      <w:pPr>
        <w:rPr>
          <w:b/>
          <w:sz w:val="24"/>
          <w:szCs w:val="24"/>
        </w:rPr>
      </w:pPr>
    </w:p>
    <w:p w:rsidR="00795314" w:rsidRPr="00BF7EEB" w:rsidRDefault="00795314" w:rsidP="00BF7EEB">
      <w:pPr>
        <w:jc w:val="center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 xml:space="preserve"> </w:t>
      </w:r>
    </w:p>
    <w:p w:rsidR="00795314" w:rsidRPr="00BF7EEB" w:rsidRDefault="00795314" w:rsidP="00BF7EEB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Обучающийся,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языке </w:t>
      </w:r>
      <w:proofErr w:type="gramStart"/>
      <w:r w:rsidRPr="00BF7E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7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BF7EE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95314" w:rsidRPr="00BF7EEB" w:rsidRDefault="00795314" w:rsidP="00BF7EEB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уметь: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</w:t>
      </w:r>
    </w:p>
    <w:p w:rsidR="00795314" w:rsidRPr="00BF7EEB" w:rsidRDefault="00795314" w:rsidP="00BF7EEB">
      <w:pPr>
        <w:rPr>
          <w:sz w:val="24"/>
          <w:szCs w:val="24"/>
        </w:rPr>
      </w:pPr>
      <w:r w:rsidRPr="00BF7EEB">
        <w:rPr>
          <w:sz w:val="24"/>
          <w:szCs w:val="24"/>
        </w:rPr>
        <w:t>В результате освоения дисциплины обучающийся должен знать: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взаимосвязь общения и деятельности; 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цели, функции, виды и уровни общения; 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роли и ролевые ожидания в общении; виды социальных взаимодействий; 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механизмы взаимопонимания в общении; 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 xml:space="preserve">техники и приемы общения, правила слушания, ведения беседы, убеждения; этические принципы общения; </w:t>
      </w:r>
    </w:p>
    <w:p w:rsidR="00795314" w:rsidRPr="00BF7EEB" w:rsidRDefault="00795314" w:rsidP="00BF7EEB">
      <w:pPr>
        <w:jc w:val="both"/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источники, причины, виды и способы разрешения конфликтов;</w:t>
      </w:r>
    </w:p>
    <w:p w:rsidR="00795314" w:rsidRPr="00BF7EEB" w:rsidRDefault="00795314" w:rsidP="00BF7EEB">
      <w:pPr>
        <w:rPr>
          <w:sz w:val="24"/>
          <w:szCs w:val="24"/>
          <w:lang w:eastAsia="en-US"/>
        </w:rPr>
      </w:pPr>
      <w:r w:rsidRPr="00BF7EEB">
        <w:rPr>
          <w:sz w:val="24"/>
          <w:szCs w:val="24"/>
          <w:lang w:eastAsia="en-US"/>
        </w:rPr>
        <w:t>приемы саморегуляции в процессе общения</w:t>
      </w:r>
      <w:proofErr w:type="gramStart"/>
      <w:r w:rsidRPr="00BF7EEB">
        <w:rPr>
          <w:sz w:val="24"/>
          <w:szCs w:val="24"/>
          <w:lang w:eastAsia="en-US"/>
        </w:rPr>
        <w:t>..</w:t>
      </w:r>
      <w:proofErr w:type="gramEnd"/>
    </w:p>
    <w:p w:rsidR="00795314" w:rsidRPr="00BF7EEB" w:rsidRDefault="00795314" w:rsidP="00BF7EEB">
      <w:pPr>
        <w:rPr>
          <w:sz w:val="24"/>
          <w:szCs w:val="24"/>
          <w:lang w:eastAsia="en-US"/>
        </w:rPr>
      </w:pPr>
    </w:p>
    <w:p w:rsidR="00795314" w:rsidRPr="00BF7EEB" w:rsidRDefault="00795314" w:rsidP="00BF7EEB">
      <w:pPr>
        <w:suppressAutoHyphens/>
        <w:ind w:firstLine="660"/>
        <w:rPr>
          <w:b/>
          <w:sz w:val="24"/>
          <w:szCs w:val="24"/>
        </w:rPr>
      </w:pPr>
      <w:r w:rsidRPr="00BF7EEB">
        <w:rPr>
          <w:b/>
          <w:sz w:val="24"/>
          <w:szCs w:val="24"/>
        </w:rPr>
        <w:t>2.1. Объем учебной дисциплины и виды учебной работы</w:t>
      </w:r>
    </w:p>
    <w:p w:rsidR="00795314" w:rsidRPr="00BF7EEB" w:rsidRDefault="00795314" w:rsidP="00BF7EEB">
      <w:pPr>
        <w:suppressAutoHyphens/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95314" w:rsidRPr="00BF7EEB" w:rsidTr="0036727E">
        <w:trPr>
          <w:trHeight w:val="473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95314" w:rsidRPr="00BF7EEB" w:rsidTr="0036727E">
        <w:trPr>
          <w:trHeight w:val="473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795314" w:rsidRPr="00BF7EEB" w:rsidTr="0036727E">
        <w:trPr>
          <w:trHeight w:val="473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F7EEB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F7EEB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F7EEB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31</w:t>
            </w:r>
          </w:p>
        </w:tc>
      </w:tr>
      <w:tr w:rsidR="00795314" w:rsidRPr="00BF7EEB" w:rsidTr="0036727E">
        <w:trPr>
          <w:trHeight w:val="473"/>
        </w:trPr>
        <w:tc>
          <w:tcPr>
            <w:tcW w:w="5000" w:type="pct"/>
            <w:gridSpan w:val="2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95314" w:rsidRPr="00BF7EEB" w:rsidTr="0036727E">
        <w:trPr>
          <w:trHeight w:val="473"/>
        </w:trPr>
        <w:tc>
          <w:tcPr>
            <w:tcW w:w="4073" w:type="pct"/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795314" w:rsidRPr="00BF7EEB" w:rsidTr="0036727E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sz w:val="24"/>
                <w:szCs w:val="24"/>
                <w:lang w:eastAsia="en-US"/>
              </w:rPr>
            </w:pPr>
            <w:r w:rsidRPr="00BF7EEB"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795314" w:rsidRPr="00BF7EEB" w:rsidTr="0036727E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b/>
                <w:iCs/>
                <w:sz w:val="24"/>
                <w:szCs w:val="24"/>
                <w:lang w:eastAsia="en-US"/>
              </w:rPr>
            </w:pPr>
            <w:r w:rsidRPr="00BF7EEB">
              <w:rPr>
                <w:b/>
                <w:iCs/>
                <w:sz w:val="24"/>
                <w:szCs w:val="24"/>
                <w:lang w:eastAsia="en-US"/>
              </w:rPr>
              <w:t xml:space="preserve">Промежуточная аттестация    дифференцированный зачет 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95314" w:rsidRPr="00BF7EEB" w:rsidRDefault="00795314" w:rsidP="00BF7EEB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p w:rsidR="00795314" w:rsidRPr="00BF7EEB" w:rsidRDefault="00795314" w:rsidP="00BF7EEB">
      <w:pPr>
        <w:rPr>
          <w:sz w:val="24"/>
          <w:szCs w:val="24"/>
        </w:rPr>
      </w:pPr>
    </w:p>
    <w:sectPr w:rsidR="00795314" w:rsidRPr="00BF7EEB" w:rsidSect="00BF7EEB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14" w:rsidRDefault="00795314" w:rsidP="00795314">
      <w:r>
        <w:separator/>
      </w:r>
    </w:p>
  </w:endnote>
  <w:endnote w:type="continuationSeparator" w:id="0">
    <w:p w:rsidR="00795314" w:rsidRDefault="00795314" w:rsidP="0079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14" w:rsidRDefault="00795314" w:rsidP="00795314">
      <w:r>
        <w:separator/>
      </w:r>
    </w:p>
  </w:footnote>
  <w:footnote w:type="continuationSeparator" w:id="0">
    <w:p w:rsidR="00795314" w:rsidRDefault="00795314" w:rsidP="00795314">
      <w:r>
        <w:continuationSeparator/>
      </w:r>
    </w:p>
  </w:footnote>
  <w:footnote w:id="1">
    <w:p w:rsidR="00795314" w:rsidRPr="008F7923" w:rsidRDefault="00795314" w:rsidP="00795314">
      <w:pPr>
        <w:pStyle w:val="a3"/>
        <w:rPr>
          <w:lang w:val="ru-RU"/>
        </w:rPr>
      </w:pPr>
    </w:p>
  </w:footnote>
  <w:footnote w:id="2">
    <w:p w:rsidR="00795314" w:rsidRPr="008F7923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  <w:rPr>
          <w:lang w:val="ru-RU"/>
        </w:rPr>
      </w:pPr>
    </w:p>
    <w:p w:rsidR="00795314" w:rsidRPr="00DF548B" w:rsidRDefault="00795314" w:rsidP="00795314">
      <w:pPr>
        <w:pStyle w:val="a3"/>
        <w:rPr>
          <w:lang w:val="ru-RU"/>
        </w:rPr>
      </w:pPr>
    </w:p>
  </w:footnote>
  <w:footnote w:id="3">
    <w:p w:rsidR="00795314" w:rsidRPr="00DB1D7F" w:rsidRDefault="00795314" w:rsidP="00795314">
      <w:pPr>
        <w:pStyle w:val="a3"/>
        <w:rPr>
          <w:lang w:val="ru-RU"/>
        </w:rPr>
      </w:pPr>
    </w:p>
    <w:p w:rsidR="00795314" w:rsidRPr="00DB1D7F" w:rsidRDefault="00795314" w:rsidP="00795314">
      <w:pPr>
        <w:pStyle w:val="a3"/>
        <w:rPr>
          <w:lang w:val="ru-RU"/>
        </w:rPr>
      </w:pPr>
    </w:p>
  </w:footnote>
  <w:footnote w:id="4">
    <w:p w:rsidR="00795314" w:rsidRPr="00DB1D7F" w:rsidRDefault="00795314" w:rsidP="00795314">
      <w:pPr>
        <w:pStyle w:val="a3"/>
        <w:rPr>
          <w:lang w:val="ru-RU"/>
        </w:rPr>
      </w:pPr>
    </w:p>
    <w:p w:rsidR="00795314" w:rsidRPr="00B55910" w:rsidRDefault="00795314" w:rsidP="00795314">
      <w:pPr>
        <w:pStyle w:val="a3"/>
        <w:rPr>
          <w:lang w:val="ru-RU"/>
        </w:rPr>
      </w:pPr>
    </w:p>
  </w:footnote>
  <w:footnote w:id="5">
    <w:p w:rsidR="00795314" w:rsidRPr="00665865" w:rsidRDefault="00795314" w:rsidP="00795314">
      <w:pPr>
        <w:pStyle w:val="a3"/>
        <w:rPr>
          <w:lang w:val="ru-RU"/>
        </w:rPr>
      </w:pPr>
    </w:p>
    <w:p w:rsidR="00795314" w:rsidRPr="00665865" w:rsidRDefault="00795314" w:rsidP="00795314">
      <w:pPr>
        <w:pStyle w:val="a3"/>
        <w:rPr>
          <w:lang w:val="ru-RU"/>
        </w:rPr>
      </w:pPr>
    </w:p>
  </w:footnote>
  <w:footnote w:id="6">
    <w:p w:rsidR="00795314" w:rsidRPr="00665865" w:rsidRDefault="00795314" w:rsidP="00795314">
      <w:pPr>
        <w:pStyle w:val="a3"/>
        <w:rPr>
          <w:lang w:val="ru-RU"/>
        </w:rPr>
      </w:pPr>
    </w:p>
    <w:p w:rsidR="00795314" w:rsidRDefault="00795314" w:rsidP="00795314">
      <w:pPr>
        <w:pStyle w:val="a3"/>
      </w:pPr>
    </w:p>
  </w:footnote>
  <w:footnote w:id="7">
    <w:p w:rsidR="00795314" w:rsidRPr="00470D91" w:rsidRDefault="00795314" w:rsidP="00795314">
      <w:pPr>
        <w:pStyle w:val="a3"/>
        <w:rPr>
          <w:lang w:val="ru-RU"/>
        </w:rPr>
      </w:pPr>
    </w:p>
    <w:p w:rsidR="00795314" w:rsidRPr="00470D91" w:rsidRDefault="00795314" w:rsidP="00795314">
      <w:pPr>
        <w:pStyle w:val="a3"/>
        <w:rPr>
          <w:lang w:val="ru-RU"/>
        </w:rPr>
      </w:pPr>
    </w:p>
  </w:footnote>
  <w:footnote w:id="8">
    <w:p w:rsidR="00795314" w:rsidRPr="00470D91" w:rsidRDefault="00795314" w:rsidP="00795314">
      <w:pPr>
        <w:pStyle w:val="a3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D01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6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F417C"/>
    <w:multiLevelType w:val="multilevel"/>
    <w:tmpl w:val="E75C562E"/>
    <w:lvl w:ilvl="0">
      <w:start w:val="1"/>
      <w:numFmt w:val="decimal"/>
      <w:lvlText w:val="3.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E46D0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197D03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14"/>
    <w:rsid w:val="0043321C"/>
    <w:rsid w:val="00795314"/>
    <w:rsid w:val="008F58CB"/>
    <w:rsid w:val="0098061E"/>
    <w:rsid w:val="00B165E3"/>
    <w:rsid w:val="00BF7EEB"/>
    <w:rsid w:val="00CE4653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5314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314"/>
    <w:pPr>
      <w:shd w:val="clear" w:color="auto" w:fill="FFFFFF"/>
      <w:autoSpaceDE/>
      <w:autoSpaceDN/>
      <w:adjustRightInd/>
      <w:spacing w:after="420" w:line="0" w:lineRule="atLeast"/>
      <w:ind w:hanging="560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3">
    <w:name w:val="footnote text"/>
    <w:basedOn w:val="a"/>
    <w:link w:val="a4"/>
    <w:uiPriority w:val="99"/>
    <w:rsid w:val="00795314"/>
    <w:pPr>
      <w:widowControl/>
      <w:autoSpaceDE/>
      <w:autoSpaceDN/>
      <w:adjustRightInd/>
    </w:pPr>
    <w:rPr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953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95314"/>
    <w:rPr>
      <w:rFonts w:cs="Times New Roman"/>
      <w:vertAlign w:val="superscript"/>
    </w:rPr>
  </w:style>
  <w:style w:type="character" w:customStyle="1" w:styleId="21">
    <w:name w:val="Основной текст (2) + Малые прописные"/>
    <w:basedOn w:val="2"/>
    <w:rsid w:val="00795314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795314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a7">
    <w:name w:val="Оглавление"/>
    <w:basedOn w:val="a"/>
    <w:link w:val="a6"/>
    <w:rsid w:val="00795314"/>
    <w:pPr>
      <w:shd w:val="clear" w:color="auto" w:fill="FFFFFF"/>
      <w:autoSpaceDE/>
      <w:autoSpaceDN/>
      <w:adjustRightInd/>
      <w:spacing w:line="226" w:lineRule="exact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795314"/>
    <w:pPr>
      <w:widowControl/>
      <w:autoSpaceDE/>
      <w:autoSpaceDN/>
      <w:adjustRightInd/>
      <w:spacing w:before="120" w:after="120"/>
      <w:ind w:left="708"/>
    </w:pPr>
    <w:rPr>
      <w:sz w:val="24"/>
    </w:rPr>
  </w:style>
  <w:style w:type="paragraph" w:styleId="aa">
    <w:name w:val="No Spacing"/>
    <w:link w:val="ab"/>
    <w:uiPriority w:val="99"/>
    <w:qFormat/>
    <w:rsid w:val="007953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7953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79531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795314"/>
    <w:rPr>
      <w:rFonts w:cs="Times New Roman"/>
    </w:rPr>
  </w:style>
  <w:style w:type="paragraph" w:styleId="ad">
    <w:name w:val="Plain Text"/>
    <w:basedOn w:val="a"/>
    <w:link w:val="ae"/>
    <w:uiPriority w:val="99"/>
    <w:rsid w:val="00795314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adjustRightInd/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e">
    <w:name w:val="Текст Знак"/>
    <w:basedOn w:val="a0"/>
    <w:link w:val="ad"/>
    <w:uiPriority w:val="99"/>
    <w:rsid w:val="00795314"/>
    <w:rPr>
      <w:rFonts w:ascii="Calibri" w:eastAsia="Times New Roman" w:hAnsi="Calibri" w:cs="Times New Roman"/>
      <w:color w:val="000000"/>
      <w:u w:color="000000"/>
    </w:rPr>
  </w:style>
  <w:style w:type="paragraph" w:customStyle="1" w:styleId="Style7">
    <w:name w:val="Style7"/>
    <w:basedOn w:val="a"/>
    <w:uiPriority w:val="99"/>
    <w:rsid w:val="00795314"/>
    <w:rPr>
      <w:rFonts w:ascii="Arial Black" w:hAnsi="Arial Black"/>
      <w:sz w:val="24"/>
      <w:szCs w:val="24"/>
    </w:rPr>
  </w:style>
  <w:style w:type="character" w:customStyle="1" w:styleId="FontStyle28">
    <w:name w:val="Font Style28"/>
    <w:uiPriority w:val="99"/>
    <w:rsid w:val="00795314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rsid w:val="007953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2019-03-03T13:02:00Z</dcterms:created>
  <dcterms:modified xsi:type="dcterms:W3CDTF">2019-03-03T13:08:00Z</dcterms:modified>
</cp:coreProperties>
</file>