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E3" w:rsidRPr="00482CB8" w:rsidRDefault="00482CB8" w:rsidP="00482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вопросов, употребляемых в деловом взаимодействии</w:t>
      </w:r>
      <w:r w:rsidRPr="00482C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482CB8" w:rsidRPr="00DA6356" w:rsidRDefault="00482CB8" w:rsidP="00482CB8">
      <w:pPr>
        <w:pStyle w:val="p1"/>
        <w:spacing w:before="0" w:beforeAutospacing="0" w:after="0" w:afterAutospacing="0"/>
        <w:jc w:val="both"/>
        <w:rPr>
          <w:b/>
          <w:i/>
          <w:iCs/>
          <w:color w:val="444444"/>
        </w:rPr>
      </w:pPr>
      <w:bookmarkStart w:id="0" w:name="_GoBack"/>
      <w:r w:rsidRPr="00DA6356">
        <w:rPr>
          <w:rStyle w:val="a3"/>
          <w:b/>
          <w:color w:val="444444"/>
        </w:rPr>
        <w:t xml:space="preserve">Тот, кто спрашивает, выглядит дураком всего пять минут. Тот, кто этого не делает, остается дураком на всю </w:t>
      </w:r>
      <w:proofErr w:type="gramStart"/>
      <w:r w:rsidRPr="00DA6356">
        <w:rPr>
          <w:rStyle w:val="a3"/>
          <w:b/>
          <w:color w:val="444444"/>
        </w:rPr>
        <w:t>жизнь.</w:t>
      </w:r>
      <w:r w:rsidRPr="00DA6356">
        <w:rPr>
          <w:rStyle w:val="a3"/>
          <w:b/>
          <w:color w:val="444444"/>
        </w:rPr>
        <w:t>(</w:t>
      </w:r>
      <w:proofErr w:type="gramEnd"/>
      <w:r w:rsidRPr="00DA6356">
        <w:rPr>
          <w:b/>
          <w:i/>
          <w:iCs/>
          <w:color w:val="444444"/>
        </w:rPr>
        <w:t xml:space="preserve">Том Дж. </w:t>
      </w:r>
      <w:proofErr w:type="spellStart"/>
      <w:r w:rsidRPr="00DA6356">
        <w:rPr>
          <w:b/>
          <w:i/>
          <w:iCs/>
          <w:color w:val="444444"/>
        </w:rPr>
        <w:t>Коннелли</w:t>
      </w:r>
      <w:proofErr w:type="spellEnd"/>
      <w:r w:rsidRPr="00DA6356">
        <w:rPr>
          <w:b/>
          <w:i/>
          <w:iCs/>
          <w:color w:val="444444"/>
        </w:rPr>
        <w:t>)</w:t>
      </w:r>
    </w:p>
    <w:bookmarkEnd w:id="0"/>
    <w:p w:rsidR="00482CB8" w:rsidRPr="00482CB8" w:rsidRDefault="00482CB8" w:rsidP="00482CB8">
      <w:pPr>
        <w:pStyle w:val="p1"/>
        <w:spacing w:before="0" w:beforeAutospacing="0" w:after="0" w:afterAutospacing="0"/>
        <w:ind w:firstLine="567"/>
        <w:jc w:val="both"/>
        <w:rPr>
          <w:color w:val="444444"/>
        </w:rPr>
      </w:pPr>
      <w:r w:rsidRPr="00482CB8">
        <w:rPr>
          <w:color w:val="444444"/>
        </w:rPr>
        <w:t xml:space="preserve">Вопрос представляет собой одну из логических форм. Он включает в себя прежде всего исходную информацию, а также указание на ее недостаточность и необходимость дальнейшего дополнения и расширения. Нельзя задать вопрос, не имея представления о предмете обсуждения, так </w:t>
      </w:r>
      <w:proofErr w:type="gramStart"/>
      <w:r w:rsidRPr="00482CB8">
        <w:rPr>
          <w:color w:val="444444"/>
        </w:rPr>
        <w:t>же</w:t>
      </w:r>
      <w:proofErr w:type="gramEnd"/>
      <w:r w:rsidRPr="00482CB8">
        <w:rPr>
          <w:color w:val="444444"/>
        </w:rPr>
        <w:t xml:space="preserve"> как и для того, чтобы ответить на вопрос, нужна компетентность, способность правильно оценить содержание и характер вопроса.</w:t>
      </w:r>
    </w:p>
    <w:p w:rsid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color w:val="444444"/>
        </w:rPr>
        <w:t>Умение правильно формулировать вопросы и умело отвечать на них во многом помогает достичь лучшего взаимопонимания в деловой коммуникации. Задавать вопросы – еще один способ углубить понимание и таким образом пробудить осознанность. Профессиональные менеджеры знают, как с помощью вопросов быстро и точно получить информацию. Русская поговорка гласит: «Кто спрашивает, тот и ведет». Не умеющий задавать вопросы партнер заставляет своих собеседников угадывать его намерения и ожидания, ведь грамотно заданные вопросы позволяют направлять беседу, переговоры в нужное русло. С помощью правильных вопросов можно успешно передать свои мысли, построить цепочку умозаключений, приводящую к нужным выводам.</w:t>
      </w:r>
    </w:p>
    <w:p w:rsidR="00482CB8" w:rsidRP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b/>
          <w:bCs/>
          <w:i/>
          <w:iCs/>
          <w:color w:val="444444"/>
        </w:rPr>
        <w:t>Значение вопросов </w:t>
      </w:r>
      <w:r w:rsidRPr="00482CB8">
        <w:rPr>
          <w:color w:val="444444"/>
        </w:rPr>
        <w:t>при деловом взаимодействии:</w:t>
      </w:r>
    </w:p>
    <w:p w:rsidR="00482CB8" w:rsidRP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color w:val="444444"/>
        </w:rPr>
        <w:t>· вопрос – удобная форма побуждения («Вы могли бы…?»);</w:t>
      </w:r>
    </w:p>
    <w:p w:rsidR="00482CB8" w:rsidRP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color w:val="444444"/>
        </w:rPr>
        <w:t>· с помощью вопросов привлекается внимание партнеров;</w:t>
      </w:r>
    </w:p>
    <w:p w:rsidR="00482CB8" w:rsidRP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color w:val="444444"/>
        </w:rPr>
        <w:t>· вопросы несут определенную информацию (вопрос «Где вы храните свои деньги?» предполагает, что спрашивающий знает, что у партнера есть деньги, а</w:t>
      </w:r>
      <w:r>
        <w:rPr>
          <w:color w:val="444444"/>
        </w:rPr>
        <w:t>,</w:t>
      </w:r>
      <w:r w:rsidRPr="00482CB8">
        <w:rPr>
          <w:color w:val="444444"/>
        </w:rPr>
        <w:t xml:space="preserve"> следовательно, и есть место, где они хранятся);</w:t>
      </w:r>
    </w:p>
    <w:p w:rsidR="00482CB8" w:rsidRP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color w:val="444444"/>
        </w:rPr>
        <w:t>· с помощью вопроса можно наводить партнера на нужный ответ (содержащийся в самом вопросе, например, вопрос, требующий согласия);</w:t>
      </w:r>
    </w:p>
    <w:p w:rsidR="00482CB8" w:rsidRP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color w:val="444444"/>
        </w:rPr>
        <w:t xml:space="preserve">· сразу после восприятия партнером вопроса его </w:t>
      </w:r>
      <w:proofErr w:type="spellStart"/>
      <w:r w:rsidRPr="00482CB8">
        <w:rPr>
          <w:color w:val="444444"/>
        </w:rPr>
        <w:t>невербалика</w:t>
      </w:r>
      <w:proofErr w:type="spellEnd"/>
      <w:r w:rsidRPr="00482CB8">
        <w:rPr>
          <w:color w:val="444444"/>
        </w:rPr>
        <w:t xml:space="preserve"> показывает отношение человека к теме вопроса и к задавшему вопрос;</w:t>
      </w:r>
    </w:p>
    <w:p w:rsidR="00482CB8" w:rsidRP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color w:val="444444"/>
        </w:rPr>
        <w:t>· вопросы помогают разговорить партнера;</w:t>
      </w:r>
    </w:p>
    <w:p w:rsidR="00482CB8" w:rsidRP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color w:val="444444"/>
        </w:rPr>
        <w:t>· правильно сформулированный вопрос позволяет дипломатично исправить ошибку в аргументации или поведении;</w:t>
      </w:r>
    </w:p>
    <w:p w:rsid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  <w:r w:rsidRPr="00482CB8">
        <w:rPr>
          <w:color w:val="444444"/>
        </w:rPr>
        <w:t>· вопросы создают основу для доверительных отношений.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b/>
          <w:bCs/>
          <w:i/>
          <w:iCs/>
          <w:color w:val="444444"/>
        </w:rPr>
        <w:t>Виды вопросов: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информационные </w:t>
      </w:r>
      <w:r w:rsidRPr="001910D9">
        <w:rPr>
          <w:color w:val="444444"/>
        </w:rPr>
        <w:t>– для сбора необходимых сведений;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контрольные </w:t>
      </w:r>
      <w:r w:rsidRPr="001910D9">
        <w:rPr>
          <w:color w:val="444444"/>
        </w:rPr>
        <w:t>– для проверки, следит ли партнер за вашей мыслью;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для ориентации </w:t>
      </w:r>
      <w:r w:rsidRPr="001910D9">
        <w:rPr>
          <w:color w:val="444444"/>
        </w:rPr>
        <w:t>– придерживается ли партнер ранее высказанного им мнения;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подтверждающие </w:t>
      </w:r>
      <w:r w:rsidRPr="001910D9">
        <w:rPr>
          <w:color w:val="444444"/>
        </w:rPr>
        <w:t>– чтобы выйти на взаимопонимание, добиться одобрения;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ознакомительные </w:t>
      </w:r>
      <w:r w:rsidRPr="001910D9">
        <w:rPr>
          <w:color w:val="444444"/>
        </w:rPr>
        <w:t>– для ознакомления с целями, мнением партнера;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альтернативные </w:t>
      </w:r>
      <w:r w:rsidRPr="001910D9">
        <w:rPr>
          <w:color w:val="444444"/>
        </w:rPr>
        <w:t>– предоставляют возможность выбора;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направляющие </w:t>
      </w:r>
      <w:r w:rsidRPr="001910D9">
        <w:rPr>
          <w:color w:val="444444"/>
        </w:rPr>
        <w:t>– если партнер уклоняется от темы;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провокационные </w:t>
      </w:r>
      <w:r w:rsidRPr="001910D9">
        <w:rPr>
          <w:color w:val="444444"/>
        </w:rPr>
        <w:t>– с целью установить, чего в действительности хочет партнер, и верно ли он понимает ситуацию;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вступительные </w:t>
      </w:r>
      <w:r w:rsidRPr="001910D9">
        <w:rPr>
          <w:color w:val="444444"/>
        </w:rPr>
        <w:t>– позволяющие заинтересовать партнера, расположить к себе, могут содержать указание на возможное решение проблем партнера;</w:t>
      </w:r>
    </w:p>
    <w:p w:rsid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· </w:t>
      </w:r>
      <w:r w:rsidRPr="001910D9">
        <w:rPr>
          <w:i/>
          <w:iCs/>
          <w:color w:val="444444"/>
        </w:rPr>
        <w:t>заключающие </w:t>
      </w:r>
      <w:r w:rsidRPr="001910D9">
        <w:rPr>
          <w:color w:val="444444"/>
        </w:rPr>
        <w:t>– для подведения итогов делового взаимодействия</w:t>
      </w:r>
    </w:p>
    <w:p w:rsidR="001910D9" w:rsidRPr="001910D9" w:rsidRDefault="001910D9" w:rsidP="001910D9">
      <w:pPr>
        <w:pStyle w:val="p1"/>
        <w:spacing w:before="0" w:beforeAutospacing="0" w:after="0" w:afterAutospacing="0"/>
        <w:jc w:val="both"/>
        <w:rPr>
          <w:color w:val="444444"/>
        </w:rPr>
      </w:pPr>
      <w:r w:rsidRPr="001910D9">
        <w:rPr>
          <w:color w:val="444444"/>
        </w:rPr>
        <w:t>.</w:t>
      </w:r>
      <w:r>
        <w:rPr>
          <w:color w:val="444444"/>
        </w:rPr>
        <w:t xml:space="preserve"> </w:t>
      </w:r>
      <w:r w:rsidRPr="001910D9">
        <w:rPr>
          <w:i/>
          <w:color w:val="444444"/>
        </w:rPr>
        <w:t>закрытые и открытые</w:t>
      </w:r>
      <w:r>
        <w:rPr>
          <w:i/>
          <w:color w:val="444444"/>
        </w:rPr>
        <w:t xml:space="preserve"> (</w:t>
      </w:r>
      <w:r>
        <w:rPr>
          <w:color w:val="444444"/>
        </w:rPr>
        <w:t>начинаются со слов «что», «почему», «как»)</w:t>
      </w:r>
    </w:p>
    <w:p w:rsidR="001910D9" w:rsidRPr="00482CB8" w:rsidRDefault="001910D9" w:rsidP="00482CB8">
      <w:pPr>
        <w:pStyle w:val="p1"/>
        <w:spacing w:before="0" w:beforeAutospacing="0" w:after="0" w:afterAutospacing="0"/>
        <w:jc w:val="both"/>
        <w:rPr>
          <w:color w:val="444444"/>
        </w:rPr>
      </w:pPr>
    </w:p>
    <w:p w:rsidR="00482CB8" w:rsidRPr="00482CB8" w:rsidRDefault="00482CB8" w:rsidP="00482CB8">
      <w:pPr>
        <w:pStyle w:val="p1"/>
        <w:spacing w:before="0" w:beforeAutospacing="0" w:after="0" w:afterAutospacing="0"/>
        <w:jc w:val="both"/>
        <w:rPr>
          <w:color w:val="444444"/>
        </w:rPr>
      </w:pPr>
    </w:p>
    <w:p w:rsidR="00482CB8" w:rsidRPr="00482CB8" w:rsidRDefault="00482CB8" w:rsidP="0048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CB8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ответьте на вопрос, что такое </w:t>
      </w:r>
      <w:r w:rsidRPr="00482CB8">
        <w:rPr>
          <w:rFonts w:ascii="Times New Roman" w:hAnsi="Times New Roman" w:cs="Times New Roman"/>
          <w:sz w:val="24"/>
          <w:szCs w:val="24"/>
        </w:rPr>
        <w:t>н</w:t>
      </w:r>
      <w:r w:rsidRPr="00482CB8">
        <w:rPr>
          <w:rFonts w:ascii="Times New Roman" w:hAnsi="Times New Roman" w:cs="Times New Roman"/>
          <w:bCs/>
          <w:sz w:val="24"/>
          <w:szCs w:val="24"/>
        </w:rPr>
        <w:t>екорректный вопрос и приведите примеры некорректных вопросов (</w:t>
      </w:r>
      <w:r>
        <w:rPr>
          <w:rFonts w:ascii="Times New Roman" w:hAnsi="Times New Roman" w:cs="Times New Roman"/>
          <w:bCs/>
          <w:sz w:val="24"/>
          <w:szCs w:val="24"/>
        </w:rPr>
        <w:t>3-5).</w:t>
      </w:r>
    </w:p>
    <w:sectPr w:rsidR="00482CB8" w:rsidRPr="0048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99"/>
    <w:rsid w:val="001910D9"/>
    <w:rsid w:val="00482CB8"/>
    <w:rsid w:val="008042E3"/>
    <w:rsid w:val="00893A99"/>
    <w:rsid w:val="00D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F3217-92CE-485C-82D6-CBC7498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8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82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2020-04-16T08:27:00Z</dcterms:created>
  <dcterms:modified xsi:type="dcterms:W3CDTF">2020-04-16T08:40:00Z</dcterms:modified>
</cp:coreProperties>
</file>