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86" w:rsidRPr="00F06734" w:rsidRDefault="00170AD5" w:rsidP="00170AD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6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Язык деловой переписки. Жанры письменной деловой речи</w:t>
      </w:r>
      <w:r w:rsidRPr="00F06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Жанры делового стиля весьма разнообразны, при их классификации учитывается множество критериев. Так, по степени стандартизации, устойчивости выделяются следующие группы документов: </w:t>
      </w:r>
      <w:r w:rsidRPr="00F06734">
        <w:rPr>
          <w:rFonts w:ascii="Times New Roman" w:hAnsi="Times New Roman" w:cs="Times New Roman"/>
          <w:bCs/>
          <w:sz w:val="24"/>
          <w:szCs w:val="24"/>
        </w:rPr>
        <w:t>1) предельно стандартные, </w:t>
      </w:r>
      <w:r w:rsidRPr="00F06734">
        <w:rPr>
          <w:rFonts w:ascii="Times New Roman" w:hAnsi="Times New Roman" w:cs="Times New Roman"/>
          <w:sz w:val="24"/>
          <w:szCs w:val="24"/>
        </w:rPr>
        <w:t>которые без стандартной формы теряют свою юридическую силу (паспорт, диплом, свидетельства о рождении, о браке, о смерти</w:t>
      </w:r>
      <w:r w:rsidRPr="00F06734">
        <w:rPr>
          <w:rFonts w:ascii="Times New Roman" w:hAnsi="Times New Roman" w:cs="Times New Roman"/>
          <w:bCs/>
          <w:sz w:val="24"/>
          <w:szCs w:val="24"/>
        </w:rPr>
        <w:t xml:space="preserve">); 2) документы, не имеющие стандартной формы, но для удобства коммуникации составляющиеся по определенному стереотипу </w:t>
      </w:r>
      <w:r w:rsidRPr="00F06734">
        <w:rPr>
          <w:rFonts w:ascii="Times New Roman" w:hAnsi="Times New Roman" w:cs="Times New Roman"/>
          <w:sz w:val="24"/>
          <w:szCs w:val="24"/>
        </w:rPr>
        <w:t>(ноты, договоры, коммюнике)</w:t>
      </w:r>
      <w:r w:rsidRPr="00F06734">
        <w:rPr>
          <w:rFonts w:ascii="Times New Roman" w:hAnsi="Times New Roman" w:cs="Times New Roman"/>
          <w:bCs/>
          <w:sz w:val="24"/>
          <w:szCs w:val="24"/>
        </w:rPr>
        <w:t>; 3) документы, не требующие при их составлении обязательной стандартной формы</w:t>
      </w:r>
      <w:r w:rsidRPr="00F06734">
        <w:rPr>
          <w:rFonts w:ascii="Times New Roman" w:hAnsi="Times New Roman" w:cs="Times New Roman"/>
          <w:sz w:val="24"/>
          <w:szCs w:val="24"/>
        </w:rPr>
        <w:t>(протоколы, постановления, отчеты, деловые письма)</w:t>
      </w:r>
      <w:r w:rsidRPr="00F06734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Служебные документы делятся на несколько больших групп по своему функциональному назначению: </w:t>
      </w:r>
      <w:r w:rsidRPr="00F06734">
        <w:rPr>
          <w:rFonts w:ascii="Times New Roman" w:hAnsi="Times New Roman" w:cs="Times New Roman"/>
          <w:bCs/>
          <w:sz w:val="24"/>
          <w:szCs w:val="24"/>
        </w:rPr>
        <w:t xml:space="preserve">личные, директивные, административно-организационные, информационно-справочные, финансовые и учетные </w:t>
      </w:r>
      <w:r w:rsidRPr="00F06734">
        <w:rPr>
          <w:rFonts w:ascii="Times New Roman" w:hAnsi="Times New Roman" w:cs="Times New Roman"/>
          <w:sz w:val="24"/>
          <w:szCs w:val="24"/>
        </w:rPr>
        <w:t>документы. Каждый документ имеет определенную структуру и определенную текстовую форму.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Всякий документ по структуре может быть рассмотрен как </w:t>
      </w:r>
      <w:r w:rsidRPr="00F06734">
        <w:rPr>
          <w:rFonts w:ascii="Times New Roman" w:hAnsi="Times New Roman" w:cs="Times New Roman"/>
          <w:bCs/>
          <w:sz w:val="24"/>
          <w:szCs w:val="24"/>
        </w:rPr>
        <w:t>ряд или сумма постоянных элементов содержания (</w:t>
      </w:r>
      <w:r w:rsidRPr="00F06734">
        <w:rPr>
          <w:rFonts w:ascii="Times New Roman" w:hAnsi="Times New Roman" w:cs="Times New Roman"/>
          <w:sz w:val="24"/>
          <w:szCs w:val="24"/>
        </w:rPr>
        <w:t>их называют </w:t>
      </w:r>
      <w:r w:rsidRPr="00F06734">
        <w:rPr>
          <w:rFonts w:ascii="Times New Roman" w:hAnsi="Times New Roman" w:cs="Times New Roman"/>
          <w:bCs/>
          <w:sz w:val="24"/>
          <w:szCs w:val="24"/>
        </w:rPr>
        <w:t>реквизитами</w:t>
      </w:r>
      <w:r w:rsidRPr="00F06734">
        <w:rPr>
          <w:rFonts w:ascii="Times New Roman" w:hAnsi="Times New Roman" w:cs="Times New Roman"/>
          <w:sz w:val="24"/>
          <w:szCs w:val="24"/>
        </w:rPr>
        <w:t>). Это данные: 1) об адресате (кому адресован данный документ); 2) об адресанте (кто является автором документа); 3) наименование жанра документа; 4) опись документальных приложений (если они имеются); 5) дата; 6) подпись автора документа.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Образцы управленческих документов, их композиция и оформление закреплены в государственном стандарте ГОСТ Р 6.30-2003 "Унифицированные системы документации. Унифицированная система организационно-распорядительной документации. Требования к оформлению документов" (</w:t>
      </w:r>
      <w:proofErr w:type="gramStart"/>
      <w:r w:rsidRPr="00F06734">
        <w:rPr>
          <w:rFonts w:ascii="Times New Roman" w:hAnsi="Times New Roman" w:cs="Times New Roman"/>
          <w:sz w:val="24"/>
          <w:szCs w:val="24"/>
        </w:rPr>
        <w:t>утвержден  Постановлением</w:t>
      </w:r>
      <w:proofErr w:type="gramEnd"/>
      <w:r w:rsidRPr="00F06734">
        <w:rPr>
          <w:rFonts w:ascii="Times New Roman" w:hAnsi="Times New Roman" w:cs="Times New Roman"/>
          <w:sz w:val="24"/>
          <w:szCs w:val="24"/>
        </w:rPr>
        <w:t> Госстандарта России от 3 марта 2003 г. N 65-ст с датой введения 1 июля 2003 г.). 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Резюме́</w:t>
      </w:r>
      <w:r w:rsidRPr="00F06734">
        <w:rPr>
          <w:rFonts w:ascii="Times New Roman" w:hAnsi="Times New Roman" w:cs="Times New Roman"/>
          <w:sz w:val="24"/>
          <w:szCs w:val="24"/>
        </w:rPr>
        <w:t xml:space="preserve"> (от фр. </w:t>
      </w:r>
      <w:proofErr w:type="spellStart"/>
      <w:r w:rsidRPr="00F06734">
        <w:rPr>
          <w:rFonts w:ascii="Times New Roman" w:hAnsi="Times New Roman" w:cs="Times New Roman"/>
          <w:sz w:val="24"/>
          <w:szCs w:val="24"/>
        </w:rPr>
        <w:t>résumé</w:t>
      </w:r>
      <w:proofErr w:type="spellEnd"/>
      <w:r w:rsidRPr="00F06734">
        <w:rPr>
          <w:rFonts w:ascii="Times New Roman" w:hAnsi="Times New Roman" w:cs="Times New Roman"/>
          <w:sz w:val="24"/>
          <w:szCs w:val="24"/>
        </w:rPr>
        <w:t xml:space="preserve"> «сводка») — документ, содержащий информацию о навыках, опыте работы, образовании, и другую относящуюся к делу информацию, обычно требуемую при рассмотрении кандидатуры человека для найма на работу.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Как правильно составить резюме?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Перед тем как пригласить кандидата на собеседование, работодатель изучает его резюме. Велика вероятность, что к моменту личной встречи с этим файлом ознакомится не только специалист по кадрам, но и руководитель подразделения или компании в целом. Поэтому важно заранее представить себя в выигрышном свете.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Важно придерживаться общепринятой структуры, которая включает в себя следующие пункты: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Личные и контактные данные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В первую очередь, указываются полные фамилия, имя и отчество, дата и место рождения, адрес проживания (достаточно города и улицы.</w:t>
      </w:r>
    </w:p>
    <w:p w:rsidR="00170AD5" w:rsidRPr="00F06734" w:rsidRDefault="00170AD5" w:rsidP="00A65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Затем дается информация о семейном положении. 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Далее указываются данные для связи сотрудника отдела кадров с соискателем: телефон, электронная почта. Для поиска работы желательно завести отдельный адрес электронной почты.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Фотография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Нет стопроцентной гарантии в том, что, увидев удачное фото, руководство компании примет решения о приглашении кандидата. Но неудачный снимок может уменьшить шансы на приглашение на собеседование и дальнейшее трудоустройство.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Цель — желаемая должность/ заработная плата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Опыт работы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bCs/>
          <w:sz w:val="24"/>
          <w:szCs w:val="24"/>
        </w:rPr>
        <w:t>Если опыта нет: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указать данные о полученной специализации и образовании;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участие в международных программах (например, </w:t>
      </w:r>
      <w:proofErr w:type="spellStart"/>
      <w:r w:rsidRPr="00F06734">
        <w:rPr>
          <w:rFonts w:ascii="Times New Roman" w:hAnsi="Times New Roman" w:cs="Times New Roman"/>
          <w:sz w:val="24"/>
          <w:szCs w:val="24"/>
        </w:rPr>
        <w:t>Work&amp;Travel</w:t>
      </w:r>
      <w:proofErr w:type="spellEnd"/>
      <w:r w:rsidRPr="00F06734">
        <w:rPr>
          <w:rFonts w:ascii="Times New Roman" w:hAnsi="Times New Roman" w:cs="Times New Roman"/>
          <w:sz w:val="24"/>
          <w:szCs w:val="24"/>
        </w:rPr>
        <w:t>);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активность в учебном заведении (например, участие в КВН);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lastRenderedPageBreak/>
        <w:t>стажировка, учебная и производственная практика с указанием периодов их прохождения;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знание компьютера;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владение иностранными языками;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подработки (опыт неофициального трудоустройства);</w:t>
      </w:r>
    </w:p>
    <w:p w:rsidR="00170AD5" w:rsidRPr="00F06734" w:rsidRDefault="00170AD5" w:rsidP="00170AD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научная деятельность, участие в семинарах и конференциях.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170AD5" w:rsidRPr="00F06734" w:rsidRDefault="00170AD5" w:rsidP="00F0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В данном разделе необходимо предоставить информацию о точном наименовании учебного заведения, периода обучения и указанной в дипломе специальности. 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Профессиональные достижения и навыки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Традиционно в этот раздел включается уровень владения персональным компьютером (в частности, популярными офисными программами) и знание иностранных языков (если работа связана с их регулярным использованием). Нужно компактно перечислить все имеющиеся в наличии навыки и умения, играющие важную роль при выполнении трудовых функций. Начать следует с описания сферы деятельности, в которой сотрудник является профессионалом, и стаж работы в ней. Не стоит перечислять все обязанности в прежней компании, важно выделить главное: выбрать ведущие черты, красиво их изложить и показать специалисту отдела кадров, что перед ним знающий свое дело человек.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Завершением раздела должно стать указание главного на данный момент достижения в профессиональной области (какая именно польза была принесена организации и какие трудовые ресурсы были на это потрачены). Нанимателю важны конкретные проценты, факты и цифры для осознания возможных финансовых выгод после приглашения нового сотрудника.</w:t>
      </w:r>
    </w:p>
    <w:p w:rsidR="00170AD5" w:rsidRPr="00F06734" w:rsidRDefault="00170AD5" w:rsidP="00F067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Личные качества</w:t>
      </w:r>
    </w:p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</w:p>
    <w:p w:rsidR="00170AD5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 xml:space="preserve">Здесь можно перечислить все дополнительные преимущества, которыми обладает кандидат, </w:t>
      </w:r>
      <w:proofErr w:type="gramStart"/>
      <w:r w:rsidRPr="00F0673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06734">
        <w:rPr>
          <w:rFonts w:ascii="Times New Roman" w:hAnsi="Times New Roman" w:cs="Times New Roman"/>
          <w:sz w:val="24"/>
          <w:szCs w:val="24"/>
        </w:rPr>
        <w:t>: готовность к переезду и командировкам; отсутствие вредных привычек; хобби; наличие водительского удостоверения и личного автомобиля, заграничного паспорта и виз; рекомендации.</w:t>
      </w:r>
    </w:p>
    <w:p w:rsidR="00A65008" w:rsidRPr="00A65008" w:rsidRDefault="00A65008" w:rsidP="00A650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008">
        <w:rPr>
          <w:rFonts w:ascii="Times New Roman" w:hAnsi="Times New Roman" w:cs="Times New Roman"/>
          <w:b/>
          <w:bCs/>
          <w:sz w:val="24"/>
          <w:szCs w:val="24"/>
        </w:rPr>
        <w:t>Важные моменты</w:t>
      </w:r>
    </w:p>
    <w:p w:rsidR="00A65008" w:rsidRPr="00A65008" w:rsidRDefault="00A65008" w:rsidP="00A65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Резюме должно соответствовать 5 главным критериям и быть:</w:t>
      </w:r>
    </w:p>
    <w:p w:rsidR="00A65008" w:rsidRPr="00A65008" w:rsidRDefault="00A65008" w:rsidP="00A65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Грамотным: грамматические, орфографические и иные ошибки в одночасье испортят первое впечатление.</w:t>
      </w:r>
    </w:p>
    <w:p w:rsidR="00A65008" w:rsidRPr="00A65008" w:rsidRDefault="00A65008" w:rsidP="00A65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Правдивым: если в дальнейшем на собеседовании откроется обман, путь к получению должности в компании будет навсегда закрыт.</w:t>
      </w:r>
    </w:p>
    <w:p w:rsidR="00A65008" w:rsidRPr="00A65008" w:rsidRDefault="00A65008" w:rsidP="00A65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Компактным: занимать не более 2 страниц и содержать самые важные моменты без длинных, сложных для восприятия предложений.</w:t>
      </w:r>
    </w:p>
    <w:p w:rsidR="00A65008" w:rsidRPr="00A65008" w:rsidRDefault="00A65008" w:rsidP="00A65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Энергичным: стоит избегать шаблонных фраз и пассивных конструкций.</w:t>
      </w:r>
    </w:p>
    <w:p w:rsidR="00A65008" w:rsidRPr="00A65008" w:rsidRDefault="00A65008" w:rsidP="00A65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08">
        <w:rPr>
          <w:rFonts w:ascii="Times New Roman" w:hAnsi="Times New Roman" w:cs="Times New Roman"/>
          <w:sz w:val="24"/>
          <w:szCs w:val="24"/>
        </w:rPr>
        <w:t>Содержательным: все, что написано в документе, должно соотноситься с искомой вакансией.</w:t>
      </w:r>
    </w:p>
    <w:p w:rsidR="00A65008" w:rsidRDefault="00A65008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008" w:rsidRPr="00A65008" w:rsidRDefault="00A65008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65008">
        <w:rPr>
          <w:rFonts w:ascii="Times New Roman" w:hAnsi="Times New Roman" w:cs="Times New Roman"/>
          <w:b/>
          <w:sz w:val="24"/>
          <w:szCs w:val="24"/>
          <w:u w:val="single"/>
        </w:rPr>
        <w:t>Д/З: составить резюме для поступления на работу.</w:t>
      </w:r>
    </w:p>
    <w:bookmarkEnd w:id="0"/>
    <w:p w:rsidR="00170AD5" w:rsidRPr="00F06734" w:rsidRDefault="00170AD5" w:rsidP="0017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34">
        <w:rPr>
          <w:rFonts w:ascii="Times New Roman" w:hAnsi="Times New Roman" w:cs="Times New Roman"/>
          <w:sz w:val="24"/>
          <w:szCs w:val="24"/>
        </w:rPr>
        <w:t>   </w:t>
      </w:r>
    </w:p>
    <w:p w:rsidR="00170AD5" w:rsidRPr="00F06734" w:rsidRDefault="00170AD5" w:rsidP="00170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34"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ак составить правильное резюме на работу, образец, шабл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6A06B" id="Прямоугольник 1" o:spid="_x0000_s1026" alt="Как составить правильное резюме на работу, образец, шабло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jTYM8MAMA&#10;ADw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170AD5" w:rsidRPr="00F06734" w:rsidRDefault="00170AD5" w:rsidP="00170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0AD5" w:rsidRPr="00F0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7B8"/>
    <w:multiLevelType w:val="multilevel"/>
    <w:tmpl w:val="E9E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647"/>
    <w:multiLevelType w:val="multilevel"/>
    <w:tmpl w:val="AC0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F626E"/>
    <w:multiLevelType w:val="multilevel"/>
    <w:tmpl w:val="B3C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C2FC2"/>
    <w:multiLevelType w:val="multilevel"/>
    <w:tmpl w:val="C09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23DA7"/>
    <w:multiLevelType w:val="multilevel"/>
    <w:tmpl w:val="BB4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B3B2C"/>
    <w:multiLevelType w:val="multilevel"/>
    <w:tmpl w:val="B2F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02E13"/>
    <w:multiLevelType w:val="multilevel"/>
    <w:tmpl w:val="8334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B51C5"/>
    <w:multiLevelType w:val="multilevel"/>
    <w:tmpl w:val="771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35"/>
    <w:rsid w:val="00170AD5"/>
    <w:rsid w:val="00A65008"/>
    <w:rsid w:val="00D17335"/>
    <w:rsid w:val="00E10386"/>
    <w:rsid w:val="00F0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7C2D-E731-4F9C-BE54-B304B6E4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2020-05-20T06:31:00Z</dcterms:created>
  <dcterms:modified xsi:type="dcterms:W3CDTF">2020-05-20T06:56:00Z</dcterms:modified>
</cp:coreProperties>
</file>