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175524" w:rsidP="0061003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Практическое занятие по теме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особое </w:t>
      </w:r>
      <w:r w:rsidR="0086791D" w:rsidRPr="0061003D">
        <w:rPr>
          <w:b w:val="0"/>
          <w:color w:val="000000" w:themeColor="text1"/>
          <w:sz w:val="28"/>
          <w:szCs w:val="28"/>
        </w:rPr>
        <w:t>производство (</w:t>
      </w:r>
      <w:r w:rsidR="00171B41" w:rsidRPr="0061003D">
        <w:rPr>
          <w:b w:val="0"/>
          <w:color w:val="000000" w:themeColor="text1"/>
          <w:sz w:val="28"/>
          <w:szCs w:val="28"/>
        </w:rPr>
        <w:t>Подраздел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</w:t>
      </w:r>
      <w:r w:rsidR="0061003D" w:rsidRPr="0061003D">
        <w:rPr>
          <w:b w:val="0"/>
          <w:color w:val="000000" w:themeColor="text1"/>
          <w:sz w:val="28"/>
          <w:szCs w:val="28"/>
          <w:lang w:val="en-US"/>
        </w:rPr>
        <w:t>IV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Гражданско</w:t>
      </w:r>
      <w:r w:rsidR="0086791D" w:rsidRPr="0061003D">
        <w:rPr>
          <w:b w:val="0"/>
          <w:color w:val="000000" w:themeColor="text1"/>
          <w:sz w:val="28"/>
          <w:szCs w:val="28"/>
        </w:rPr>
        <w:t xml:space="preserve">-процессуального кодекса </w:t>
      </w:r>
      <w:r w:rsidR="00171B41" w:rsidRPr="0061003D">
        <w:rPr>
          <w:b w:val="0"/>
          <w:color w:val="000000" w:themeColor="text1"/>
          <w:sz w:val="28"/>
          <w:szCs w:val="28"/>
        </w:rPr>
        <w:t>РФ</w:t>
      </w:r>
      <w:r w:rsidR="0086791D" w:rsidRPr="0061003D">
        <w:rPr>
          <w:b w:val="0"/>
          <w:color w:val="000000" w:themeColor="text1"/>
          <w:sz w:val="28"/>
          <w:szCs w:val="28"/>
        </w:rPr>
        <w:t xml:space="preserve">, </w:t>
      </w:r>
      <w:r w:rsidR="0061003D" w:rsidRPr="0061003D">
        <w:rPr>
          <w:b w:val="0"/>
          <w:color w:val="000000" w:themeColor="text1"/>
          <w:sz w:val="28"/>
          <w:szCs w:val="28"/>
        </w:rPr>
        <w:t>Семейный кодекс РФ, "Основы законодательства Российской Федерации о нотариате" (утв. ВС РФ 11.02.1993 N 4462-1, Закон РФ "О психиатрической помощи и гарантиях прав граждан при ее оказании" от 02.07.1992 N 3185-1) 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175524">
        <w:rPr>
          <w:rFonts w:ascii="Times New Roman" w:hAnsi="Times New Roman" w:cs="Times New Roman"/>
          <w:b/>
          <w:sz w:val="28"/>
          <w:szCs w:val="28"/>
        </w:rPr>
        <w:t>решите правовые ситуации, обосновав свой ответ ссылкой на положения Закона</w:t>
      </w:r>
      <w:r w:rsidR="0086791D" w:rsidRPr="0086791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А.Новикова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за консультацией к адвокату, пояснив, что не может оформить документы на выезд в Германию, где уже проживают её родители. Она недавно расторгла брак с Н. Новиковым, но оставила себе фамилию мужа. При рассмотрении дела в суде у неё изъяли свидетельство о браке. Документально нигде не подтверждается, что она дочь И. </w:t>
      </w: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Нидерквель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К.Нидерквель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выехавших в Германию, что мешает семье воссоединиться.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совет ей даст адвокат? Может ли она обратиться в суд за установлением факта родственных отношений? Что является условием подведомственности суду дел об установлении юридических фактов?</w:t>
      </w:r>
    </w:p>
    <w:p w:rsid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Матрёна Тимофеевна </w:t>
      </w: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суд с просьбой установить факт принадлежности ей оставленного </w:t>
      </w: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Р.Я.Нифонтовым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завещания на имя </w:t>
      </w:r>
      <w:proofErr w:type="spellStart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Волосниковой</w:t>
      </w:r>
      <w:proofErr w:type="spellEnd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Матроны Тимофеевны. Она пояснила, что, стесняясь своего имени, называла себя в юности вместо Матрёны “Матроной”. Под этим именем знал её и покойный наследодатель.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Допущенная неточность использована наследниками по закону для ущемления прав заявительницы.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ли данный факт рассматриваться судом?</w:t>
      </w:r>
    </w:p>
    <w:p w:rsid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3.</w:t>
      </w: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обратилась в суд с заявлением об установлении фактических брачных отношений с Борисовым в период с 1985 до дня его смерти в октябре 2011 года.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данного факта ей необходимо для введения в праве наследницы на оставшееся после смерти Борисова имущество: квартира, денежные сбережения, акции акционерного общества “Восток”. В заявлении Истомина указала также, что с 1995 года состояла на иждивении Борисова. Суд отказал ей в принятии заявления по тем мотивам, что установление данного факта юридического значения иметь не может.</w:t>
      </w:r>
    </w:p>
    <w:p w:rsid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Вавилова обратилась в суд с просьбой признать её мужа Вавилова безвестно отсутствующим. Вавилов совершил преступление и более двух лет скрывается от следственных органов. Его местонахождение ей неизвестно, помощи детям он не оказывает, а признание его безвестно отсутствующим даст возможность оформить детям пенсию.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должен поступить суд?</w:t>
      </w:r>
    </w:p>
    <w:p w:rsid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Сидоров поехал в соседнюю деревню на свадьбу к брату, где скоропостижно скончался. Его смерть констатировал врач. Без получения свидетельства о смерти и до приезда жены он был похоронен. Через полтора года супруга умершего обратилась в суд с заявлением об установлении факта смерти для оформления на своё имя дома. В заявлении она указала, что ЗАГС ей отказал в выдаче свидетельства о смерти.</w:t>
      </w:r>
    </w:p>
    <w:p w:rsidR="005B571C" w:rsidRPr="005B571C" w:rsidRDefault="005B571C" w:rsidP="005B57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5B5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вынес решение, в котором объявил Сидорова умершим. </w:t>
      </w:r>
      <w:r w:rsidRPr="005B5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 ли поступил суд? Есть ли различия между установлением судом факта смерти и объявлением гражданина</w:t>
      </w:r>
      <w:r w:rsidRPr="005B571C">
        <w:rPr>
          <w:rFonts w:ascii="Verdana" w:eastAsia="Times New Roman" w:hAnsi="Verdana" w:cs="Times New Roman"/>
          <w:i/>
          <w:iCs/>
          <w:sz w:val="23"/>
          <w:szCs w:val="23"/>
          <w:lang w:eastAsia="ru-RU"/>
        </w:rPr>
        <w:t xml:space="preserve"> умершим?</w:t>
      </w:r>
    </w:p>
    <w:p w:rsidR="00175524" w:rsidRPr="005B571C" w:rsidRDefault="00175524" w:rsidP="00197FF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7FF9" w:rsidRPr="005B571C" w:rsidRDefault="00197FF9" w:rsidP="00197FF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B57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FF9" w:rsidRPr="005B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171B41"/>
    <w:rsid w:val="00175524"/>
    <w:rsid w:val="00197FF9"/>
    <w:rsid w:val="00200854"/>
    <w:rsid w:val="0031473E"/>
    <w:rsid w:val="003E70C1"/>
    <w:rsid w:val="00422143"/>
    <w:rsid w:val="005B571C"/>
    <w:rsid w:val="0061003D"/>
    <w:rsid w:val="0086791D"/>
    <w:rsid w:val="009D1E09"/>
    <w:rsid w:val="00C31D0C"/>
    <w:rsid w:val="00C46CE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2020-05-14T06:50:00Z</dcterms:created>
  <dcterms:modified xsi:type="dcterms:W3CDTF">2020-05-14T06:50:00Z</dcterms:modified>
</cp:coreProperties>
</file>