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86F" w:rsidRPr="004663BF" w:rsidRDefault="0038086F" w:rsidP="0038086F">
      <w:pPr>
        <w:rPr>
          <w:rFonts w:ascii="Times New Roman" w:hAnsi="Times New Roman" w:cs="Times New Roman"/>
          <w:sz w:val="28"/>
          <w:szCs w:val="28"/>
        </w:rPr>
      </w:pPr>
      <w:r w:rsidRPr="004663BF">
        <w:rPr>
          <w:rFonts w:ascii="Times New Roman" w:hAnsi="Times New Roman" w:cs="Times New Roman"/>
          <w:sz w:val="28"/>
          <w:szCs w:val="28"/>
        </w:rPr>
        <w:t xml:space="preserve"> Тема урока: </w:t>
      </w:r>
      <w:r w:rsidRPr="004663BF">
        <w:rPr>
          <w:rFonts w:ascii="Times New Roman" w:hAnsi="Times New Roman" w:cs="Times New Roman"/>
          <w:sz w:val="28"/>
          <w:szCs w:val="28"/>
        </w:rPr>
        <w:t>«Городская» проза: тематика, нравственная проблематика, художественные особенности произведений В. Дуди</w:t>
      </w:r>
      <w:r w:rsidRPr="004663BF">
        <w:rPr>
          <w:rFonts w:ascii="Times New Roman" w:hAnsi="Times New Roman" w:cs="Times New Roman"/>
          <w:sz w:val="28"/>
          <w:szCs w:val="28"/>
        </w:rPr>
        <w:t>нцева, Д. Гранина, Ю. Трифонова».</w:t>
      </w:r>
    </w:p>
    <w:p w:rsidR="00C659A5" w:rsidRPr="004663BF" w:rsidRDefault="0038086F" w:rsidP="0038086F">
      <w:pPr>
        <w:rPr>
          <w:rFonts w:ascii="Times New Roman" w:hAnsi="Times New Roman" w:cs="Times New Roman"/>
          <w:sz w:val="28"/>
          <w:szCs w:val="28"/>
        </w:rPr>
      </w:pPr>
      <w:r w:rsidRPr="004663BF">
        <w:rPr>
          <w:rFonts w:ascii="Times New Roman" w:hAnsi="Times New Roman" w:cs="Times New Roman"/>
          <w:sz w:val="28"/>
          <w:szCs w:val="28"/>
        </w:rPr>
        <w:t>Пр.зан: Чтение и анализ повести «Обмен» Ю.Трифонова</w:t>
      </w:r>
      <w:r w:rsidRPr="004663BF">
        <w:rPr>
          <w:rFonts w:ascii="Times New Roman" w:hAnsi="Times New Roman" w:cs="Times New Roman"/>
          <w:sz w:val="28"/>
          <w:szCs w:val="28"/>
        </w:rPr>
        <w:t>.</w:t>
      </w:r>
    </w:p>
    <w:p w:rsidR="0038086F" w:rsidRPr="004663BF" w:rsidRDefault="0038086F" w:rsidP="0038086F">
      <w:pPr>
        <w:rPr>
          <w:rFonts w:ascii="Times New Roman" w:hAnsi="Times New Roman" w:cs="Times New Roman"/>
          <w:sz w:val="28"/>
          <w:szCs w:val="28"/>
        </w:rPr>
      </w:pPr>
      <w:bookmarkStart w:id="0" w:name="_GoBack"/>
      <w:r w:rsidRPr="004663BF">
        <w:rPr>
          <w:rFonts w:ascii="Times New Roman" w:hAnsi="Times New Roman" w:cs="Times New Roman"/>
          <w:sz w:val="28"/>
          <w:szCs w:val="28"/>
        </w:rPr>
        <w:t xml:space="preserve">Задание: </w:t>
      </w:r>
      <w:r w:rsidR="004663BF" w:rsidRPr="004663BF">
        <w:rPr>
          <w:rFonts w:ascii="Times New Roman" w:hAnsi="Times New Roman" w:cs="Times New Roman"/>
          <w:sz w:val="28"/>
          <w:szCs w:val="28"/>
        </w:rPr>
        <w:t xml:space="preserve"> Прочитать материал лекции и письмнно в тетради ответить на вопросы:</w:t>
      </w:r>
    </w:p>
    <w:p w:rsidR="004663BF" w:rsidRPr="004663BF" w:rsidRDefault="004663BF" w:rsidP="004663BF">
      <w:pPr>
        <w:pStyle w:val="a6"/>
        <w:numPr>
          <w:ilvl w:val="0"/>
          <w:numId w:val="2"/>
        </w:numPr>
        <w:rPr>
          <w:rFonts w:ascii="Times New Roman" w:hAnsi="Times New Roman" w:cs="Times New Roman"/>
          <w:sz w:val="28"/>
          <w:szCs w:val="28"/>
        </w:rPr>
      </w:pPr>
      <w:r w:rsidRPr="004663BF">
        <w:rPr>
          <w:rFonts w:ascii="Times New Roman" w:hAnsi="Times New Roman" w:cs="Times New Roman"/>
          <w:sz w:val="28"/>
          <w:szCs w:val="28"/>
        </w:rPr>
        <w:t>Когда появилась «городская проза»</w:t>
      </w:r>
      <w:r w:rsidRPr="004663BF">
        <w:rPr>
          <w:rFonts w:ascii="Times New Roman" w:hAnsi="Times New Roman" w:cs="Times New Roman"/>
          <w:sz w:val="28"/>
          <w:szCs w:val="28"/>
          <w:lang w:val="en-US"/>
        </w:rPr>
        <w:t>?</w:t>
      </w:r>
    </w:p>
    <w:p w:rsidR="004663BF" w:rsidRPr="004663BF" w:rsidRDefault="004663BF" w:rsidP="004663BF">
      <w:pPr>
        <w:pStyle w:val="a6"/>
        <w:numPr>
          <w:ilvl w:val="0"/>
          <w:numId w:val="2"/>
        </w:numPr>
        <w:rPr>
          <w:rFonts w:ascii="Times New Roman" w:hAnsi="Times New Roman" w:cs="Times New Roman"/>
          <w:sz w:val="28"/>
          <w:szCs w:val="28"/>
        </w:rPr>
      </w:pPr>
      <w:r w:rsidRPr="004663BF">
        <w:rPr>
          <w:rFonts w:ascii="Times New Roman" w:hAnsi="Times New Roman" w:cs="Times New Roman"/>
          <w:sz w:val="28"/>
          <w:szCs w:val="28"/>
        </w:rPr>
        <w:t>Причины возникновения «городской прозы».</w:t>
      </w:r>
    </w:p>
    <w:p w:rsidR="004663BF" w:rsidRPr="004663BF" w:rsidRDefault="004663BF" w:rsidP="004663BF">
      <w:pPr>
        <w:pStyle w:val="a6"/>
        <w:numPr>
          <w:ilvl w:val="0"/>
          <w:numId w:val="2"/>
        </w:numPr>
        <w:rPr>
          <w:rFonts w:ascii="Times New Roman" w:hAnsi="Times New Roman" w:cs="Times New Roman"/>
          <w:sz w:val="28"/>
          <w:szCs w:val="28"/>
        </w:rPr>
      </w:pPr>
      <w:r w:rsidRPr="004663BF">
        <w:rPr>
          <w:rFonts w:ascii="Times New Roman" w:hAnsi="Times New Roman" w:cs="Times New Roman"/>
          <w:sz w:val="28"/>
          <w:szCs w:val="28"/>
        </w:rPr>
        <w:t>Примеры и представители «городской прозы».</w:t>
      </w:r>
    </w:p>
    <w:p w:rsidR="004663BF" w:rsidRPr="004663BF" w:rsidRDefault="004663BF" w:rsidP="004663BF">
      <w:pPr>
        <w:rPr>
          <w:rFonts w:ascii="Times New Roman" w:hAnsi="Times New Roman" w:cs="Times New Roman"/>
          <w:sz w:val="28"/>
          <w:szCs w:val="28"/>
        </w:rPr>
      </w:pPr>
      <w:r w:rsidRPr="004663BF">
        <w:rPr>
          <w:rFonts w:ascii="Times New Roman" w:hAnsi="Times New Roman" w:cs="Times New Roman"/>
          <w:sz w:val="28"/>
          <w:szCs w:val="28"/>
        </w:rPr>
        <w:t>Чтение и анализ повести Ю.Трифонова «Обмен».</w:t>
      </w:r>
    </w:p>
    <w:p w:rsidR="004663BF" w:rsidRDefault="004663BF" w:rsidP="004663BF">
      <w:pPr>
        <w:shd w:val="clear" w:color="auto" w:fill="FFFFFF"/>
        <w:spacing w:after="150" w:line="312" w:lineRule="atLeast"/>
        <w:jc w:val="center"/>
        <w:textAlignment w:val="baseline"/>
        <w:outlineLvl w:val="0"/>
        <w:rPr>
          <w:rFonts w:ascii="Arial" w:eastAsia="Times New Roman" w:hAnsi="Arial" w:cs="Arial"/>
          <w:color w:val="444444"/>
          <w:spacing w:val="-15"/>
          <w:kern w:val="36"/>
          <w:sz w:val="32"/>
          <w:szCs w:val="32"/>
          <w:lang w:eastAsia="ru-RU"/>
        </w:rPr>
      </w:pPr>
    </w:p>
    <w:bookmarkEnd w:id="0"/>
    <w:p w:rsidR="004663BF" w:rsidRDefault="004663BF" w:rsidP="004663BF">
      <w:pPr>
        <w:shd w:val="clear" w:color="auto" w:fill="FFFFFF"/>
        <w:spacing w:after="150" w:line="312" w:lineRule="atLeast"/>
        <w:jc w:val="center"/>
        <w:textAlignment w:val="baseline"/>
        <w:outlineLvl w:val="0"/>
        <w:rPr>
          <w:rFonts w:ascii="Arial" w:eastAsia="Times New Roman" w:hAnsi="Arial" w:cs="Arial"/>
          <w:color w:val="444444"/>
          <w:spacing w:val="-15"/>
          <w:kern w:val="36"/>
          <w:sz w:val="32"/>
          <w:szCs w:val="32"/>
          <w:lang w:eastAsia="ru-RU"/>
        </w:rPr>
      </w:pPr>
    </w:p>
    <w:p w:rsidR="004663BF" w:rsidRPr="004663BF" w:rsidRDefault="004663BF" w:rsidP="004663BF">
      <w:pPr>
        <w:shd w:val="clear" w:color="auto" w:fill="FFFFFF"/>
        <w:spacing w:after="150" w:line="312" w:lineRule="atLeast"/>
        <w:jc w:val="center"/>
        <w:textAlignment w:val="baseline"/>
        <w:outlineLvl w:val="0"/>
        <w:rPr>
          <w:rFonts w:ascii="Arial" w:eastAsia="Times New Roman" w:hAnsi="Arial" w:cs="Arial"/>
          <w:color w:val="444444"/>
          <w:spacing w:val="-15"/>
          <w:kern w:val="36"/>
          <w:sz w:val="32"/>
          <w:szCs w:val="32"/>
          <w:lang w:eastAsia="ru-RU"/>
        </w:rPr>
      </w:pPr>
      <w:r w:rsidRPr="004663BF">
        <w:rPr>
          <w:rFonts w:ascii="Arial" w:eastAsia="Times New Roman" w:hAnsi="Arial" w:cs="Arial"/>
          <w:color w:val="444444"/>
          <w:spacing w:val="-15"/>
          <w:kern w:val="36"/>
          <w:sz w:val="32"/>
          <w:szCs w:val="32"/>
          <w:lang w:eastAsia="ru-RU"/>
        </w:rPr>
        <w:t>Городская проза в литературе 20 века</w:t>
      </w:r>
    </w:p>
    <w:p w:rsidR="0038086F" w:rsidRDefault="0038086F" w:rsidP="0038086F">
      <w:pPr>
        <w:rPr>
          <w:rFonts w:ascii="Georgia" w:hAnsi="Georgia"/>
          <w:color w:val="666666"/>
          <w:sz w:val="27"/>
          <w:szCs w:val="27"/>
          <w:shd w:val="clear" w:color="auto" w:fill="FFFFFF"/>
        </w:rPr>
      </w:pPr>
      <w:r>
        <w:rPr>
          <w:rFonts w:ascii="Georgia" w:hAnsi="Georgia"/>
          <w:color w:val="666666"/>
          <w:sz w:val="27"/>
          <w:szCs w:val="27"/>
          <w:shd w:val="clear" w:color="auto" w:fill="FFFFFF"/>
        </w:rPr>
        <w:t>Городская тема в русской литературе имеет давние традиции и связана с именами Ф.М. Достоевского, А.П. Чехова, М. Горького, М. Булгакова и многих других известных писателей. </w:t>
      </w:r>
      <w:r>
        <w:rPr>
          <w:rStyle w:val="a3"/>
          <w:rFonts w:ascii="Georgia" w:hAnsi="Georgia"/>
          <w:color w:val="666666"/>
          <w:sz w:val="27"/>
          <w:szCs w:val="27"/>
          <w:bdr w:val="none" w:sz="0" w:space="0" w:color="auto" w:frame="1"/>
          <w:shd w:val="clear" w:color="auto" w:fill="FFFFFF"/>
        </w:rPr>
        <w:t>Городская проза — это</w:t>
      </w:r>
      <w:r>
        <w:rPr>
          <w:rFonts w:ascii="Georgia" w:hAnsi="Georgia"/>
          <w:color w:val="666666"/>
          <w:sz w:val="27"/>
          <w:szCs w:val="27"/>
          <w:shd w:val="clear" w:color="auto" w:fill="FFFFFF"/>
        </w:rPr>
        <w:t> литература, в которой город в качестве условного фона, специфического историко-литературного колорита, существующих условий жизни занимает важнейшее место и определяет сюжет, тематику и проблематику произведения. Трагический переход от родовых уз к законам античных городов-полисов, городская средневековая литература, петербургско-московская традиция в русской литературе, западноевропейский городской роман — вот лишь некоторые вехи, обозначившие этапы «городского текста» в мировой литературе. Исследователи не могли пройти мимо данного факта: сложилось целое научное направление, анализирующее особенности изображения города в творчестве мастеров слова.</w:t>
      </w:r>
    </w:p>
    <w:p w:rsidR="0038086F" w:rsidRDefault="0038086F" w:rsidP="0038086F">
      <w:pPr>
        <w:pStyle w:val="a4"/>
        <w:shd w:val="clear" w:color="auto" w:fill="FFFFFF"/>
        <w:spacing w:before="0" w:beforeAutospacing="0" w:after="0" w:afterAutospacing="0"/>
        <w:ind w:firstLine="360"/>
        <w:jc w:val="both"/>
        <w:textAlignment w:val="baseline"/>
        <w:rPr>
          <w:rFonts w:ascii="Georgia" w:hAnsi="Georgia"/>
          <w:color w:val="666666"/>
          <w:sz w:val="27"/>
          <w:szCs w:val="27"/>
        </w:rPr>
      </w:pPr>
      <w:r>
        <w:rPr>
          <w:rFonts w:ascii="Georgia" w:hAnsi="Georgia"/>
          <w:color w:val="666666"/>
          <w:sz w:val="27"/>
          <w:szCs w:val="27"/>
        </w:rPr>
        <w:t>Только </w:t>
      </w:r>
      <w:r>
        <w:rPr>
          <w:rStyle w:val="a3"/>
          <w:rFonts w:ascii="inherit" w:hAnsi="inherit"/>
          <w:color w:val="666666"/>
          <w:sz w:val="27"/>
          <w:szCs w:val="27"/>
          <w:bdr w:val="none" w:sz="0" w:space="0" w:color="auto" w:frame="1"/>
        </w:rPr>
        <w:t>в 1970-1980-е годы XX в.</w:t>
      </w:r>
      <w:r>
        <w:rPr>
          <w:rFonts w:ascii="Georgia" w:hAnsi="Georgia"/>
          <w:color w:val="666666"/>
          <w:sz w:val="27"/>
          <w:szCs w:val="27"/>
        </w:rPr>
        <w:t> произведения на эту тему стали объединяться под рубрикой «городская проза». Стоит напомнить, что в современной литературе определения типа «деревенская», «городская», «военная» не являются научными терминами, носят условный характер.</w:t>
      </w:r>
    </w:p>
    <w:p w:rsidR="0038086F" w:rsidRDefault="0038086F" w:rsidP="0038086F">
      <w:pPr>
        <w:pStyle w:val="a4"/>
        <w:shd w:val="clear" w:color="auto" w:fill="FFFFFF"/>
        <w:spacing w:before="0" w:beforeAutospacing="0" w:after="240" w:afterAutospacing="0"/>
        <w:ind w:firstLine="360"/>
        <w:jc w:val="both"/>
        <w:textAlignment w:val="baseline"/>
        <w:rPr>
          <w:rFonts w:ascii="Georgia" w:hAnsi="Georgia"/>
          <w:color w:val="666666"/>
          <w:sz w:val="27"/>
          <w:szCs w:val="27"/>
        </w:rPr>
      </w:pPr>
      <w:r>
        <w:rPr>
          <w:rFonts w:ascii="Georgia" w:hAnsi="Georgia"/>
          <w:color w:val="666666"/>
          <w:sz w:val="27"/>
          <w:szCs w:val="27"/>
        </w:rPr>
        <w:t>Они используются в критике и позволяют установить самую общую классификацию литературного процесса. Филологический анализ, который ставит целью изучение особенностей стилей и жанров, своеобразия психологизма, типов повествования, отличительных признаков в использовании художественного времени и пространства и, конечно же, языка прозы, предусматривает иную, более точную терминологию</w:t>
      </w:r>
      <w:r>
        <w:rPr>
          <w:rFonts w:ascii="Georgia" w:hAnsi="Georgia"/>
          <w:color w:val="666666"/>
          <w:sz w:val="27"/>
          <w:szCs w:val="27"/>
        </w:rPr>
        <w:t>.</w:t>
      </w:r>
    </w:p>
    <w:p w:rsidR="0038086F" w:rsidRDefault="0038086F" w:rsidP="0038086F">
      <w:pPr>
        <w:pStyle w:val="a4"/>
        <w:shd w:val="clear" w:color="auto" w:fill="FFFFFF"/>
        <w:spacing w:before="0" w:beforeAutospacing="0" w:after="240" w:afterAutospacing="0"/>
        <w:ind w:firstLine="360"/>
        <w:jc w:val="both"/>
        <w:textAlignment w:val="baseline"/>
        <w:rPr>
          <w:rFonts w:ascii="Georgia" w:hAnsi="Georgia"/>
          <w:color w:val="666666"/>
          <w:sz w:val="27"/>
          <w:szCs w:val="27"/>
          <w:shd w:val="clear" w:color="auto" w:fill="FFFFFF"/>
        </w:rPr>
      </w:pPr>
      <w:r>
        <w:rPr>
          <w:rStyle w:val="a3"/>
          <w:rFonts w:ascii="Georgia" w:hAnsi="Georgia"/>
          <w:color w:val="666666"/>
          <w:sz w:val="27"/>
          <w:szCs w:val="27"/>
          <w:bdr w:val="none" w:sz="0" w:space="0" w:color="auto" w:frame="1"/>
          <w:shd w:val="clear" w:color="auto" w:fill="FFFFFF"/>
        </w:rPr>
        <w:lastRenderedPageBreak/>
        <w:t>Что стало причиной возникновения городской прозы в ее новом качестве?</w:t>
      </w:r>
      <w:r>
        <w:rPr>
          <w:rFonts w:ascii="Georgia" w:hAnsi="Georgia"/>
          <w:color w:val="666666"/>
          <w:sz w:val="27"/>
          <w:szCs w:val="27"/>
          <w:shd w:val="clear" w:color="auto" w:fill="FFFFFF"/>
        </w:rPr>
        <w:t> В 1960-1970-е годы в России активизировались миграционные процессы: городское население стало быстро увеличиваться. Соответственно изменялись состав и интересы читательской аудитории. Следует помнить, что в те годы роль литературы в общественном сознании была важнее, чем теперь. Естественно, что привычки, манера поведения, образ мыслей и вообще психология городских аборигенов привлекали к себе повышенное внимание. С другой стороны, жизнь новых горожан-переселенцев, в частности так называемых «лимитчиков», предоставляла писателям новые возможности для художественного исследования областей человеческого бытия.</w:t>
      </w:r>
    </w:p>
    <w:p w:rsidR="004663BF" w:rsidRDefault="004663BF" w:rsidP="004663BF">
      <w:pPr>
        <w:pStyle w:val="a4"/>
        <w:shd w:val="clear" w:color="auto" w:fill="FFFFFF"/>
        <w:spacing w:after="240"/>
        <w:ind w:firstLine="360"/>
        <w:jc w:val="both"/>
        <w:textAlignment w:val="baseline"/>
        <w:rPr>
          <w:rFonts w:ascii="Georgia" w:hAnsi="Georgia"/>
          <w:color w:val="666666"/>
          <w:sz w:val="27"/>
          <w:szCs w:val="27"/>
        </w:rPr>
      </w:pPr>
      <w:r w:rsidRPr="004663BF">
        <w:rPr>
          <w:rFonts w:ascii="Georgia" w:hAnsi="Georgia"/>
          <w:color w:val="666666"/>
          <w:sz w:val="27"/>
          <w:szCs w:val="27"/>
        </w:rPr>
        <w:t>Первооткрывателем городской прозы стал Ю. Трифонов. Его повести «Обмен» (1969), «Предварительные итоги» (1970), «Долгое прощание» (1971), «Другая жизнь» (1975) изображают каждодневную жизнь московской интеллигенции. У читателя складывается впечатление, что писатель сосредоточен исключительно на бытовой стороне жизни, но оно обманчиво. В его повестях действительно не происходит никаких крупных общественных событий, потрясений, душераздирающих трагедий. Однако нравственность человека проходит медные трубы именно здесь, на будничном семейном уровне. Оказывается, что выдержать такое испытание ничуть не легче, чем экстремальные ситуации. На пути к идеалу, о чем мечтают все герои Трифонова, возникают всевозможные мелочи жизни, загромождая дорогу и уводя путника в сторону. Они-то и устанавливают истинную ценность персонажей. Выразительны в этом плане названия повестей.</w:t>
      </w:r>
    </w:p>
    <w:p w:rsidR="0038086F" w:rsidRDefault="004663BF" w:rsidP="004663BF">
      <w:pPr>
        <w:pStyle w:val="a4"/>
        <w:shd w:val="clear" w:color="auto" w:fill="FFFFFF"/>
        <w:spacing w:after="240"/>
        <w:ind w:firstLine="360"/>
        <w:jc w:val="both"/>
        <w:textAlignment w:val="baseline"/>
        <w:rPr>
          <w:rFonts w:ascii="Georgia" w:hAnsi="Georgia"/>
          <w:color w:val="666666"/>
          <w:sz w:val="27"/>
          <w:szCs w:val="27"/>
        </w:rPr>
      </w:pPr>
      <w:r w:rsidRPr="004663BF">
        <w:rPr>
          <w:rFonts w:ascii="Georgia" w:hAnsi="Georgia"/>
          <w:color w:val="666666"/>
          <w:sz w:val="27"/>
          <w:szCs w:val="27"/>
        </w:rPr>
        <w:t>Психологический реализм Ю. Трифонова заставляет вспомнить рассказы и повести А. Чехова. Связь этих художников несомненна. Во всем своем богатстве, многогранности городская тема раскрывается в произведениях С. Довлатова, С. Каледина, М. Кураева, В. Маканина, Л. Петрушевской, Ю. Полякова, Вяч. Пьецуха и др.</w:t>
      </w:r>
    </w:p>
    <w:p w:rsidR="0038086F" w:rsidRDefault="0038086F" w:rsidP="0038086F"/>
    <w:sectPr w:rsidR="00380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73431"/>
    <w:multiLevelType w:val="hybridMultilevel"/>
    <w:tmpl w:val="32008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CBC00CC"/>
    <w:multiLevelType w:val="multilevel"/>
    <w:tmpl w:val="706C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E2"/>
    <w:rsid w:val="0038086F"/>
    <w:rsid w:val="004663BF"/>
    <w:rsid w:val="00B21CE2"/>
    <w:rsid w:val="00C65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6AEB"/>
  <w15:chartTrackingRefBased/>
  <w15:docId w15:val="{C4D90382-2A4D-4E94-8FF6-769556CC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663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8086F"/>
    <w:rPr>
      <w:b/>
      <w:bCs/>
    </w:rPr>
  </w:style>
  <w:style w:type="paragraph" w:styleId="a4">
    <w:name w:val="Normal (Web)"/>
    <w:basedOn w:val="a"/>
    <w:uiPriority w:val="99"/>
    <w:semiHidden/>
    <w:unhideWhenUsed/>
    <w:rsid w:val="003808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title"/>
    <w:basedOn w:val="a"/>
    <w:rsid w:val="004663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4663BF"/>
  </w:style>
  <w:style w:type="character" w:styleId="a5">
    <w:name w:val="Hyperlink"/>
    <w:basedOn w:val="a0"/>
    <w:uiPriority w:val="99"/>
    <w:semiHidden/>
    <w:unhideWhenUsed/>
    <w:rsid w:val="004663BF"/>
    <w:rPr>
      <w:color w:val="0000FF"/>
      <w:u w:val="single"/>
    </w:rPr>
  </w:style>
  <w:style w:type="character" w:customStyle="1" w:styleId="tocnumber">
    <w:name w:val="toc_number"/>
    <w:basedOn w:val="a0"/>
    <w:rsid w:val="004663BF"/>
  </w:style>
  <w:style w:type="paragraph" w:styleId="a6">
    <w:name w:val="List Paragraph"/>
    <w:basedOn w:val="a"/>
    <w:uiPriority w:val="34"/>
    <w:qFormat/>
    <w:rsid w:val="004663BF"/>
    <w:pPr>
      <w:ind w:left="720"/>
      <w:contextualSpacing/>
    </w:pPr>
  </w:style>
  <w:style w:type="character" w:customStyle="1" w:styleId="10">
    <w:name w:val="Заголовок 1 Знак"/>
    <w:basedOn w:val="a0"/>
    <w:link w:val="1"/>
    <w:uiPriority w:val="9"/>
    <w:rsid w:val="004663B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86555">
      <w:bodyDiv w:val="1"/>
      <w:marLeft w:val="0"/>
      <w:marRight w:val="0"/>
      <w:marTop w:val="0"/>
      <w:marBottom w:val="0"/>
      <w:divBdr>
        <w:top w:val="none" w:sz="0" w:space="0" w:color="auto"/>
        <w:left w:val="none" w:sz="0" w:space="0" w:color="auto"/>
        <w:bottom w:val="none" w:sz="0" w:space="0" w:color="auto"/>
        <w:right w:val="none" w:sz="0" w:space="0" w:color="auto"/>
      </w:divBdr>
    </w:div>
    <w:div w:id="647974979">
      <w:bodyDiv w:val="1"/>
      <w:marLeft w:val="0"/>
      <w:marRight w:val="0"/>
      <w:marTop w:val="0"/>
      <w:marBottom w:val="0"/>
      <w:divBdr>
        <w:top w:val="none" w:sz="0" w:space="0" w:color="auto"/>
        <w:left w:val="none" w:sz="0" w:space="0" w:color="auto"/>
        <w:bottom w:val="none" w:sz="0" w:space="0" w:color="auto"/>
        <w:right w:val="none" w:sz="0" w:space="0" w:color="auto"/>
      </w:divBdr>
    </w:div>
    <w:div w:id="1074359500">
      <w:bodyDiv w:val="1"/>
      <w:marLeft w:val="0"/>
      <w:marRight w:val="0"/>
      <w:marTop w:val="0"/>
      <w:marBottom w:val="0"/>
      <w:divBdr>
        <w:top w:val="none" w:sz="0" w:space="0" w:color="auto"/>
        <w:left w:val="none" w:sz="0" w:space="0" w:color="auto"/>
        <w:bottom w:val="none" w:sz="0" w:space="0" w:color="auto"/>
        <w:right w:val="none" w:sz="0" w:space="0" w:color="auto"/>
      </w:divBdr>
      <w:divsChild>
        <w:div w:id="1554004757">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575</Words>
  <Characters>3283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Дубов</dc:creator>
  <cp:keywords/>
  <dc:description/>
  <cp:lastModifiedBy>Андрей Дубов</cp:lastModifiedBy>
  <cp:revision>2</cp:revision>
  <dcterms:created xsi:type="dcterms:W3CDTF">2020-05-13T06:06:00Z</dcterms:created>
  <dcterms:modified xsi:type="dcterms:W3CDTF">2020-05-13T06:25:00Z</dcterms:modified>
</cp:coreProperties>
</file>