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CF0F16" w:rsidRPr="00177706" w:rsidRDefault="00CA3E76" w:rsidP="00177706">
      <w:pPr>
        <w:pStyle w:val="1"/>
        <w:shd w:val="clear" w:color="auto" w:fill="FFFFFF" w:themeFill="background1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К</w:t>
      </w:r>
      <w:r w:rsidR="003E4A3C">
        <w:rPr>
          <w:sz w:val="28"/>
          <w:szCs w:val="28"/>
        </w:rPr>
        <w:t>урсовая работа по дисциплине</w:t>
      </w:r>
      <w:r>
        <w:rPr>
          <w:sz w:val="28"/>
          <w:szCs w:val="28"/>
        </w:rPr>
        <w:t>:</w:t>
      </w:r>
      <w:r w:rsidR="003E4A3C">
        <w:rPr>
          <w:sz w:val="28"/>
          <w:szCs w:val="28"/>
        </w:rPr>
        <w:t xml:space="preserve"> оформление </w:t>
      </w:r>
      <w:r w:rsidR="00B75295">
        <w:rPr>
          <w:sz w:val="28"/>
          <w:szCs w:val="28"/>
        </w:rPr>
        <w:t>введения</w:t>
      </w:r>
    </w:p>
    <w:p w:rsidR="00D954FD" w:rsidRDefault="00D954FD" w:rsidP="007459BE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  <w:shd w:val="clear" w:color="auto" w:fill="FFFFFF" w:themeFill="background1"/>
        </w:rPr>
      </w:pPr>
      <w:r w:rsidRPr="00177706">
        <w:rPr>
          <w:b w:val="0"/>
          <w:sz w:val="28"/>
          <w:szCs w:val="28"/>
        </w:rPr>
        <w:t>(</w:t>
      </w:r>
      <w:r w:rsidR="003E4A3C">
        <w:rPr>
          <w:b w:val="0"/>
          <w:sz w:val="28"/>
          <w:szCs w:val="28"/>
        </w:rPr>
        <w:t>Методичка по оформлению курсовой работы</w:t>
      </w:r>
      <w:r w:rsidRPr="007459BE">
        <w:rPr>
          <w:b w:val="0"/>
          <w:sz w:val="28"/>
          <w:szCs w:val="28"/>
          <w:shd w:val="clear" w:color="auto" w:fill="FFFFFF" w:themeFill="background1"/>
        </w:rPr>
        <w:t>)</w:t>
      </w:r>
      <w:r w:rsidR="00E135D2" w:rsidRPr="007459BE">
        <w:rPr>
          <w:b w:val="0"/>
          <w:sz w:val="28"/>
          <w:szCs w:val="28"/>
          <w:shd w:val="clear" w:color="auto" w:fill="FFFFFF" w:themeFill="background1"/>
        </w:rPr>
        <w:t>.</w:t>
      </w:r>
    </w:p>
    <w:p w:rsidR="00F334F5" w:rsidRPr="00F334F5" w:rsidRDefault="003E4A3C" w:rsidP="00B75295">
      <w:pPr>
        <w:pStyle w:val="2"/>
        <w:spacing w:before="360" w:after="120" w:line="360" w:lineRule="exact"/>
        <w:ind w:left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Cs w:val="24"/>
        </w:rPr>
        <w:t xml:space="preserve">Оформление </w:t>
      </w:r>
      <w:r w:rsidR="00B75295">
        <w:rPr>
          <w:rFonts w:ascii="Times New Roman" w:hAnsi="Times New Roman"/>
          <w:b/>
          <w:color w:val="auto"/>
          <w:szCs w:val="24"/>
        </w:rPr>
        <w:t>введения</w:t>
      </w:r>
      <w:r>
        <w:rPr>
          <w:rFonts w:ascii="Times New Roman" w:hAnsi="Times New Roman"/>
          <w:b/>
          <w:color w:val="auto"/>
          <w:szCs w:val="24"/>
        </w:rPr>
        <w:t xml:space="preserve"> </w:t>
      </w:r>
      <w:r w:rsidRPr="003E4A3C">
        <w:rPr>
          <w:rFonts w:ascii="Times New Roman" w:hAnsi="Times New Roman"/>
          <w:b/>
          <w:color w:val="auto"/>
          <w:szCs w:val="24"/>
        </w:rPr>
        <w:t>курсовой работы</w:t>
      </w:r>
      <w:r>
        <w:rPr>
          <w:rFonts w:ascii="Times New Roman" w:hAnsi="Times New Roman"/>
          <w:b/>
          <w:color w:val="auto"/>
          <w:szCs w:val="24"/>
        </w:rPr>
        <w:t xml:space="preserve"> согласно действующим </w:t>
      </w:r>
    </w:p>
    <w:p w:rsidR="00F334F5" w:rsidRPr="00F334F5" w:rsidRDefault="00F334F5" w:rsidP="00B75295">
      <w:pPr>
        <w:pStyle w:val="2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275253002"/>
      <w:r w:rsidRPr="00B75295">
        <w:rPr>
          <w:rFonts w:ascii="Times New Roman" w:hAnsi="Times New Roman" w:cs="Times New Roman"/>
          <w:b/>
          <w:color w:val="auto"/>
          <w:sz w:val="28"/>
          <w:szCs w:val="28"/>
        </w:rPr>
        <w:t>Введение</w:t>
      </w:r>
      <w:bookmarkEnd w:id="0"/>
    </w:p>
    <w:p w:rsidR="00F334F5" w:rsidRPr="00F334F5" w:rsidRDefault="00F334F5" w:rsidP="00F334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4F5">
        <w:rPr>
          <w:rFonts w:ascii="Times New Roman" w:hAnsi="Times New Roman" w:cs="Times New Roman"/>
          <w:bCs/>
          <w:sz w:val="28"/>
          <w:szCs w:val="28"/>
        </w:rPr>
        <w:t xml:space="preserve">    Введение – это обоснование и доказательство важности рассматриваемой темы. </w:t>
      </w:r>
      <w:proofErr w:type="gramStart"/>
      <w:r w:rsidRPr="00F334F5">
        <w:rPr>
          <w:rFonts w:ascii="Times New Roman" w:hAnsi="Times New Roman" w:cs="Times New Roman"/>
          <w:bCs/>
          <w:sz w:val="28"/>
          <w:szCs w:val="28"/>
        </w:rPr>
        <w:t>Введение  знакомит</w:t>
      </w:r>
      <w:proofErr w:type="gramEnd"/>
      <w:r w:rsidRPr="00F334F5">
        <w:rPr>
          <w:rFonts w:ascii="Times New Roman" w:hAnsi="Times New Roman" w:cs="Times New Roman"/>
          <w:bCs/>
          <w:sz w:val="28"/>
          <w:szCs w:val="28"/>
        </w:rPr>
        <w:t xml:space="preserve">  с существом рассматриваемого вопроса, вводит в тему.</w:t>
      </w:r>
    </w:p>
    <w:p w:rsidR="00F334F5" w:rsidRPr="00F334F5" w:rsidRDefault="00F334F5" w:rsidP="00F334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4F5">
        <w:rPr>
          <w:rFonts w:ascii="Times New Roman" w:hAnsi="Times New Roman" w:cs="Times New Roman"/>
          <w:sz w:val="28"/>
          <w:szCs w:val="28"/>
        </w:rPr>
        <w:t xml:space="preserve">Введение к </w:t>
      </w:r>
      <w:r w:rsidRPr="00F334F5">
        <w:rPr>
          <w:rFonts w:ascii="Times New Roman" w:hAnsi="Times New Roman" w:cs="Times New Roman"/>
          <w:bCs/>
          <w:sz w:val="28"/>
          <w:szCs w:val="28"/>
        </w:rPr>
        <w:t>курсовой</w:t>
      </w:r>
      <w:r w:rsidRPr="00F334F5">
        <w:rPr>
          <w:rFonts w:ascii="Times New Roman" w:hAnsi="Times New Roman" w:cs="Times New Roman"/>
          <w:sz w:val="28"/>
          <w:szCs w:val="28"/>
        </w:rPr>
        <w:t xml:space="preserve"> работе в обязательном порядке содержит </w:t>
      </w:r>
      <w:r w:rsidR="00B75295" w:rsidRPr="00F334F5">
        <w:rPr>
          <w:rFonts w:ascii="Times New Roman" w:hAnsi="Times New Roman" w:cs="Times New Roman"/>
          <w:sz w:val="28"/>
          <w:szCs w:val="28"/>
        </w:rPr>
        <w:t>следующие элементы</w:t>
      </w:r>
      <w:r w:rsidRPr="00F334F5">
        <w:rPr>
          <w:rFonts w:ascii="Times New Roman" w:hAnsi="Times New Roman" w:cs="Times New Roman"/>
          <w:b/>
          <w:sz w:val="28"/>
          <w:szCs w:val="28"/>
        </w:rPr>
        <w:t>:</w:t>
      </w:r>
    </w:p>
    <w:p w:rsidR="00F334F5" w:rsidRPr="00F334F5" w:rsidRDefault="00F334F5" w:rsidP="00F334F5">
      <w:pPr>
        <w:widowControl w:val="0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4F5">
        <w:rPr>
          <w:rFonts w:ascii="Times New Roman" w:hAnsi="Times New Roman" w:cs="Times New Roman"/>
          <w:b/>
          <w:sz w:val="28"/>
          <w:szCs w:val="28"/>
        </w:rPr>
        <w:t xml:space="preserve">Определение темы работы. </w:t>
      </w:r>
      <w:r w:rsidRPr="00F334F5">
        <w:rPr>
          <w:rFonts w:ascii="Times New Roman" w:hAnsi="Times New Roman" w:cs="Times New Roman"/>
          <w:sz w:val="28"/>
          <w:szCs w:val="28"/>
        </w:rPr>
        <w:t>Необходимо привести несколько (2</w:t>
      </w:r>
      <w:r w:rsidRPr="00F334F5">
        <w:rPr>
          <w:rFonts w:ascii="Times New Roman" w:hAnsi="Times New Roman" w:cs="Times New Roman"/>
          <w:bCs/>
          <w:sz w:val="28"/>
          <w:szCs w:val="28"/>
        </w:rPr>
        <w:t>–</w:t>
      </w:r>
      <w:r w:rsidRPr="00F334F5">
        <w:rPr>
          <w:rFonts w:ascii="Times New Roman" w:hAnsi="Times New Roman" w:cs="Times New Roman"/>
          <w:sz w:val="28"/>
          <w:szCs w:val="28"/>
        </w:rPr>
        <w:t>3) фраз из литературы, характеризующих основные понятия темы.</w:t>
      </w:r>
      <w:r w:rsidRPr="00F334F5">
        <w:rPr>
          <w:rFonts w:ascii="Times New Roman" w:hAnsi="Times New Roman" w:cs="Times New Roman"/>
          <w:b/>
          <w:sz w:val="28"/>
          <w:szCs w:val="28"/>
        </w:rPr>
        <w:t xml:space="preserve"> Например, для темы «Юридическая ответс</w:t>
      </w:r>
      <w:r w:rsidRPr="00F334F5">
        <w:rPr>
          <w:rFonts w:ascii="Times New Roman" w:hAnsi="Times New Roman" w:cs="Times New Roman"/>
          <w:b/>
          <w:sz w:val="28"/>
          <w:szCs w:val="28"/>
        </w:rPr>
        <w:t>т</w:t>
      </w:r>
      <w:r w:rsidRPr="00F334F5">
        <w:rPr>
          <w:rFonts w:ascii="Times New Roman" w:hAnsi="Times New Roman" w:cs="Times New Roman"/>
          <w:b/>
          <w:sz w:val="28"/>
          <w:szCs w:val="28"/>
        </w:rPr>
        <w:t>венность в праве социального обеспечения</w:t>
      </w:r>
      <w:r w:rsidRPr="00F334F5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F334F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34F5" w:rsidRPr="00F334F5" w:rsidRDefault="00F334F5" w:rsidP="00F33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4F5">
        <w:rPr>
          <w:rFonts w:ascii="Times New Roman" w:hAnsi="Times New Roman" w:cs="Times New Roman"/>
          <w:b/>
          <w:i/>
          <w:sz w:val="28"/>
          <w:szCs w:val="28"/>
        </w:rPr>
        <w:t>«Социальное обеспечение -</w:t>
      </w:r>
      <w:r w:rsidRPr="00F334F5">
        <w:rPr>
          <w:rFonts w:ascii="Times New Roman" w:hAnsi="Times New Roman" w:cs="Times New Roman"/>
          <w:sz w:val="28"/>
          <w:szCs w:val="28"/>
        </w:rPr>
        <w:t xml:space="preserve"> форма выражения социальной политики государства, напра</w:t>
      </w:r>
      <w:r w:rsidRPr="00F334F5">
        <w:rPr>
          <w:rFonts w:ascii="Times New Roman" w:hAnsi="Times New Roman" w:cs="Times New Roman"/>
          <w:sz w:val="28"/>
          <w:szCs w:val="28"/>
        </w:rPr>
        <w:t>в</w:t>
      </w:r>
      <w:r w:rsidRPr="00F334F5">
        <w:rPr>
          <w:rFonts w:ascii="Times New Roman" w:hAnsi="Times New Roman" w:cs="Times New Roman"/>
          <w:sz w:val="28"/>
          <w:szCs w:val="28"/>
        </w:rPr>
        <w:t>ленная на материальное обеспечение определённой категории граждан из средств государс</w:t>
      </w:r>
      <w:r w:rsidRPr="00F334F5">
        <w:rPr>
          <w:rFonts w:ascii="Times New Roman" w:hAnsi="Times New Roman" w:cs="Times New Roman"/>
          <w:sz w:val="28"/>
          <w:szCs w:val="28"/>
        </w:rPr>
        <w:t>т</w:t>
      </w:r>
      <w:r w:rsidRPr="00F334F5">
        <w:rPr>
          <w:rFonts w:ascii="Times New Roman" w:hAnsi="Times New Roman" w:cs="Times New Roman"/>
          <w:sz w:val="28"/>
          <w:szCs w:val="28"/>
        </w:rPr>
        <w:t>венного бюджета и специальных внебюджетных фондов в случае наступления событий, пр</w:t>
      </w:r>
      <w:r w:rsidRPr="00F334F5">
        <w:rPr>
          <w:rFonts w:ascii="Times New Roman" w:hAnsi="Times New Roman" w:cs="Times New Roman"/>
          <w:sz w:val="28"/>
          <w:szCs w:val="28"/>
        </w:rPr>
        <w:t>и</w:t>
      </w:r>
      <w:r w:rsidRPr="00F334F5">
        <w:rPr>
          <w:rFonts w:ascii="Times New Roman" w:hAnsi="Times New Roman" w:cs="Times New Roman"/>
          <w:sz w:val="28"/>
          <w:szCs w:val="28"/>
        </w:rPr>
        <w:t xml:space="preserve">знаваемых государством социально </w:t>
      </w:r>
      <w:proofErr w:type="gramStart"/>
      <w:r w:rsidRPr="00F334F5">
        <w:rPr>
          <w:rFonts w:ascii="Times New Roman" w:hAnsi="Times New Roman" w:cs="Times New Roman"/>
          <w:sz w:val="28"/>
          <w:szCs w:val="28"/>
        </w:rPr>
        <w:t>значимыми  с</w:t>
      </w:r>
      <w:proofErr w:type="gramEnd"/>
      <w:r w:rsidRPr="00F334F5">
        <w:rPr>
          <w:rFonts w:ascii="Times New Roman" w:hAnsi="Times New Roman" w:cs="Times New Roman"/>
          <w:sz w:val="28"/>
          <w:szCs w:val="28"/>
        </w:rPr>
        <w:t xml:space="preserve"> целью выравнивания социального пол</w:t>
      </w:r>
      <w:r w:rsidRPr="00F334F5">
        <w:rPr>
          <w:rFonts w:ascii="Times New Roman" w:hAnsi="Times New Roman" w:cs="Times New Roman"/>
          <w:sz w:val="28"/>
          <w:szCs w:val="28"/>
        </w:rPr>
        <w:t>о</w:t>
      </w:r>
      <w:r w:rsidRPr="00F334F5">
        <w:rPr>
          <w:rFonts w:ascii="Times New Roman" w:hAnsi="Times New Roman" w:cs="Times New Roman"/>
          <w:sz w:val="28"/>
          <w:szCs w:val="28"/>
        </w:rPr>
        <w:t>жения граждан по сравнению с остальными членами общества.  В этой сфере обществе</w:t>
      </w:r>
      <w:r w:rsidRPr="00F334F5">
        <w:rPr>
          <w:rFonts w:ascii="Times New Roman" w:hAnsi="Times New Roman" w:cs="Times New Roman"/>
          <w:sz w:val="28"/>
          <w:szCs w:val="28"/>
        </w:rPr>
        <w:t>н</w:t>
      </w:r>
      <w:r w:rsidRPr="00F334F5">
        <w:rPr>
          <w:rFonts w:ascii="Times New Roman" w:hAnsi="Times New Roman" w:cs="Times New Roman"/>
          <w:sz w:val="28"/>
          <w:szCs w:val="28"/>
        </w:rPr>
        <w:t>ной жизни допускается много правонарушений.  Проблемы правового регулирования соц</w:t>
      </w:r>
      <w:r w:rsidRPr="00F334F5">
        <w:rPr>
          <w:rFonts w:ascii="Times New Roman" w:hAnsi="Times New Roman" w:cs="Times New Roman"/>
          <w:sz w:val="28"/>
          <w:szCs w:val="28"/>
        </w:rPr>
        <w:t>и</w:t>
      </w:r>
      <w:r w:rsidRPr="00F334F5">
        <w:rPr>
          <w:rFonts w:ascii="Times New Roman" w:hAnsi="Times New Roman" w:cs="Times New Roman"/>
          <w:sz w:val="28"/>
          <w:szCs w:val="28"/>
        </w:rPr>
        <w:t>ально – обеспечительных отношений затрагивают в той или иной мере права и интересы практич</w:t>
      </w:r>
      <w:r w:rsidRPr="00F334F5">
        <w:rPr>
          <w:rFonts w:ascii="Times New Roman" w:hAnsi="Times New Roman" w:cs="Times New Roman"/>
          <w:sz w:val="28"/>
          <w:szCs w:val="28"/>
        </w:rPr>
        <w:t>е</w:t>
      </w:r>
      <w:r w:rsidRPr="00F334F5">
        <w:rPr>
          <w:rFonts w:ascii="Times New Roman" w:hAnsi="Times New Roman" w:cs="Times New Roman"/>
          <w:sz w:val="28"/>
          <w:szCs w:val="28"/>
        </w:rPr>
        <w:t>ски всех граждан. Они тесно интегрированы с вопросами экономики, политики, с</w:t>
      </w:r>
      <w:r w:rsidRPr="00F334F5">
        <w:rPr>
          <w:rFonts w:ascii="Times New Roman" w:hAnsi="Times New Roman" w:cs="Times New Roman"/>
          <w:sz w:val="28"/>
          <w:szCs w:val="28"/>
        </w:rPr>
        <w:t>о</w:t>
      </w:r>
      <w:r w:rsidRPr="00F334F5">
        <w:rPr>
          <w:rFonts w:ascii="Times New Roman" w:hAnsi="Times New Roman" w:cs="Times New Roman"/>
          <w:sz w:val="28"/>
          <w:szCs w:val="28"/>
        </w:rPr>
        <w:t>циальной сферы, культуры, религии, демогр</w:t>
      </w:r>
      <w:r w:rsidRPr="00F334F5">
        <w:rPr>
          <w:rFonts w:ascii="Times New Roman" w:hAnsi="Times New Roman" w:cs="Times New Roman"/>
          <w:sz w:val="28"/>
          <w:szCs w:val="28"/>
        </w:rPr>
        <w:t>а</w:t>
      </w:r>
      <w:r w:rsidRPr="00F334F5">
        <w:rPr>
          <w:rFonts w:ascii="Times New Roman" w:hAnsi="Times New Roman" w:cs="Times New Roman"/>
          <w:sz w:val="28"/>
          <w:szCs w:val="28"/>
        </w:rPr>
        <w:t>фии и т.д.</w:t>
      </w:r>
    </w:p>
    <w:p w:rsidR="00F334F5" w:rsidRPr="00F334F5" w:rsidRDefault="00F334F5" w:rsidP="00F334F5">
      <w:pPr>
        <w:widowControl w:val="0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4F5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F334F5">
        <w:rPr>
          <w:rFonts w:ascii="Times New Roman" w:hAnsi="Times New Roman" w:cs="Times New Roman"/>
          <w:sz w:val="28"/>
          <w:szCs w:val="28"/>
        </w:rPr>
        <w:t xml:space="preserve"> работы. Следует обозначить существующее положение, почему именно это проблема актуальна. Обоснование может </w:t>
      </w:r>
      <w:r w:rsidRPr="00F334F5">
        <w:rPr>
          <w:rFonts w:ascii="Times New Roman" w:hAnsi="Times New Roman" w:cs="Times New Roman"/>
          <w:sz w:val="28"/>
          <w:szCs w:val="28"/>
        </w:rPr>
        <w:lastRenderedPageBreak/>
        <w:t>начинаться с фразы «</w:t>
      </w:r>
      <w:r w:rsidRPr="00F334F5">
        <w:rPr>
          <w:rFonts w:ascii="Times New Roman" w:hAnsi="Times New Roman" w:cs="Times New Roman"/>
          <w:i/>
          <w:sz w:val="28"/>
          <w:szCs w:val="28"/>
        </w:rPr>
        <w:t>Актуальность темы</w:t>
      </w:r>
      <w:r w:rsidRPr="00F334F5">
        <w:rPr>
          <w:rFonts w:ascii="Times New Roman" w:hAnsi="Times New Roman" w:cs="Times New Roman"/>
          <w:sz w:val="28"/>
          <w:szCs w:val="28"/>
        </w:rPr>
        <w:t xml:space="preserve"> исслед</w:t>
      </w:r>
      <w:r w:rsidRPr="00F334F5">
        <w:rPr>
          <w:rFonts w:ascii="Times New Roman" w:hAnsi="Times New Roman" w:cs="Times New Roman"/>
          <w:sz w:val="28"/>
          <w:szCs w:val="28"/>
        </w:rPr>
        <w:t>о</w:t>
      </w:r>
      <w:r w:rsidRPr="00F334F5">
        <w:rPr>
          <w:rFonts w:ascii="Times New Roman" w:hAnsi="Times New Roman" w:cs="Times New Roman"/>
          <w:sz w:val="28"/>
          <w:szCs w:val="28"/>
        </w:rPr>
        <w:t>вания обусловлена тем, что право на социальное обеспечение является одним из важне</w:t>
      </w:r>
      <w:r w:rsidRPr="00F334F5">
        <w:rPr>
          <w:rFonts w:ascii="Times New Roman" w:hAnsi="Times New Roman" w:cs="Times New Roman"/>
          <w:sz w:val="28"/>
          <w:szCs w:val="28"/>
        </w:rPr>
        <w:t>й</w:t>
      </w:r>
      <w:r w:rsidRPr="00F334F5">
        <w:rPr>
          <w:rFonts w:ascii="Times New Roman" w:hAnsi="Times New Roman" w:cs="Times New Roman"/>
          <w:sz w:val="28"/>
          <w:szCs w:val="28"/>
        </w:rPr>
        <w:t xml:space="preserve">ших общепризнанных прав человека, и должно быть обеспечено государством путем создания эффективных механизмов его реализации и </w:t>
      </w:r>
      <w:proofErr w:type="gramStart"/>
      <w:r w:rsidRPr="00F334F5">
        <w:rPr>
          <w:rFonts w:ascii="Times New Roman" w:hAnsi="Times New Roman" w:cs="Times New Roman"/>
          <w:sz w:val="28"/>
          <w:szCs w:val="28"/>
        </w:rPr>
        <w:t>защиты….</w:t>
      </w:r>
      <w:proofErr w:type="gramEnd"/>
      <w:r w:rsidRPr="00F334F5">
        <w:rPr>
          <w:rFonts w:ascii="Times New Roman" w:hAnsi="Times New Roman" w:cs="Times New Roman"/>
          <w:sz w:val="28"/>
          <w:szCs w:val="28"/>
        </w:rPr>
        <w:t>.»</w:t>
      </w:r>
      <w:r w:rsidRPr="00F334F5">
        <w:rPr>
          <w:rFonts w:ascii="Times New Roman" w:hAnsi="Times New Roman" w:cs="Times New Roman"/>
          <w:i/>
          <w:sz w:val="28"/>
          <w:szCs w:val="28"/>
        </w:rPr>
        <w:t xml:space="preserve"> или «Данная тема актуальна, так как </w:t>
      </w:r>
      <w:r w:rsidRPr="00F334F5">
        <w:rPr>
          <w:rFonts w:ascii="Times New Roman" w:hAnsi="Times New Roman" w:cs="Times New Roman"/>
          <w:sz w:val="28"/>
          <w:szCs w:val="28"/>
        </w:rPr>
        <w:t>…».</w:t>
      </w:r>
    </w:p>
    <w:p w:rsidR="00F334F5" w:rsidRPr="00F334F5" w:rsidRDefault="00F334F5" w:rsidP="00F334F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4F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334F5">
        <w:rPr>
          <w:rFonts w:ascii="Times New Roman" w:hAnsi="Times New Roman" w:cs="Times New Roman"/>
          <w:sz w:val="28"/>
          <w:szCs w:val="28"/>
        </w:rPr>
        <w:t xml:space="preserve"> работы. Цель показывает направление </w:t>
      </w:r>
      <w:proofErr w:type="gramStart"/>
      <w:r w:rsidRPr="00F334F5">
        <w:rPr>
          <w:rFonts w:ascii="Times New Roman" w:hAnsi="Times New Roman" w:cs="Times New Roman"/>
          <w:sz w:val="28"/>
          <w:szCs w:val="28"/>
        </w:rPr>
        <w:t>раскрытия  темы</w:t>
      </w:r>
      <w:proofErr w:type="gramEnd"/>
      <w:r w:rsidRPr="00F334F5">
        <w:rPr>
          <w:rFonts w:ascii="Times New Roman" w:hAnsi="Times New Roman" w:cs="Times New Roman"/>
          <w:sz w:val="28"/>
          <w:szCs w:val="28"/>
        </w:rPr>
        <w:t xml:space="preserve">  работы. Выглядеть это м</w:t>
      </w:r>
      <w:r w:rsidRPr="00F334F5">
        <w:rPr>
          <w:rFonts w:ascii="Times New Roman" w:hAnsi="Times New Roman" w:cs="Times New Roman"/>
          <w:sz w:val="28"/>
          <w:szCs w:val="28"/>
        </w:rPr>
        <w:t>о</w:t>
      </w:r>
      <w:r w:rsidRPr="00F334F5">
        <w:rPr>
          <w:rFonts w:ascii="Times New Roman" w:hAnsi="Times New Roman" w:cs="Times New Roman"/>
          <w:sz w:val="28"/>
          <w:szCs w:val="28"/>
        </w:rPr>
        <w:t>жет следующим образом: «</w:t>
      </w:r>
      <w:r w:rsidRPr="00F334F5">
        <w:rPr>
          <w:rFonts w:ascii="Times New Roman" w:hAnsi="Times New Roman" w:cs="Times New Roman"/>
          <w:i/>
          <w:iCs/>
          <w:sz w:val="28"/>
          <w:szCs w:val="28"/>
        </w:rPr>
        <w:t xml:space="preserve">Цель курсовой </w:t>
      </w:r>
      <w:proofErr w:type="gramStart"/>
      <w:r w:rsidRPr="00F334F5">
        <w:rPr>
          <w:rFonts w:ascii="Times New Roman" w:hAnsi="Times New Roman" w:cs="Times New Roman"/>
          <w:i/>
          <w:iCs/>
          <w:sz w:val="28"/>
          <w:szCs w:val="28"/>
        </w:rPr>
        <w:t xml:space="preserve">работы  </w:t>
      </w:r>
      <w:r w:rsidRPr="00F334F5">
        <w:rPr>
          <w:rFonts w:ascii="Times New Roman" w:hAnsi="Times New Roman" w:cs="Times New Roman"/>
          <w:sz w:val="28"/>
          <w:szCs w:val="28"/>
        </w:rPr>
        <w:t>исследовать</w:t>
      </w:r>
      <w:proofErr w:type="gramEnd"/>
      <w:r w:rsidRPr="00F334F5">
        <w:rPr>
          <w:rFonts w:ascii="Times New Roman" w:hAnsi="Times New Roman" w:cs="Times New Roman"/>
          <w:sz w:val="28"/>
          <w:szCs w:val="28"/>
        </w:rPr>
        <w:t xml:space="preserve"> юридическую ответстве</w:t>
      </w:r>
      <w:r w:rsidRPr="00F334F5">
        <w:rPr>
          <w:rFonts w:ascii="Times New Roman" w:hAnsi="Times New Roman" w:cs="Times New Roman"/>
          <w:sz w:val="28"/>
          <w:szCs w:val="28"/>
        </w:rPr>
        <w:t>н</w:t>
      </w:r>
      <w:r w:rsidRPr="00F334F5">
        <w:rPr>
          <w:rFonts w:ascii="Times New Roman" w:hAnsi="Times New Roman" w:cs="Times New Roman"/>
          <w:sz w:val="28"/>
          <w:szCs w:val="28"/>
        </w:rPr>
        <w:t>ность субъектов правоотношений в сфере социального обеспечения</w:t>
      </w:r>
      <w:r w:rsidRPr="00F334F5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F334F5" w:rsidRPr="00F334F5" w:rsidRDefault="00F334F5" w:rsidP="00F33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4F5">
        <w:rPr>
          <w:rFonts w:ascii="Times New Roman" w:hAnsi="Times New Roman" w:cs="Times New Roman"/>
          <w:i/>
          <w:iCs/>
          <w:sz w:val="28"/>
          <w:szCs w:val="28"/>
        </w:rPr>
        <w:t>Или «Целью</w:t>
      </w:r>
      <w:r w:rsidRPr="00F334F5">
        <w:rPr>
          <w:rFonts w:ascii="Times New Roman" w:hAnsi="Times New Roman" w:cs="Times New Roman"/>
          <w:i/>
          <w:sz w:val="28"/>
          <w:szCs w:val="28"/>
        </w:rPr>
        <w:t xml:space="preserve"> данной работы является изучение (описание, определение, установление, иссл</w:t>
      </w:r>
      <w:r w:rsidRPr="00F334F5">
        <w:rPr>
          <w:rFonts w:ascii="Times New Roman" w:hAnsi="Times New Roman" w:cs="Times New Roman"/>
          <w:i/>
          <w:sz w:val="28"/>
          <w:szCs w:val="28"/>
        </w:rPr>
        <w:t>е</w:t>
      </w:r>
      <w:r w:rsidRPr="00F334F5">
        <w:rPr>
          <w:rFonts w:ascii="Times New Roman" w:hAnsi="Times New Roman" w:cs="Times New Roman"/>
          <w:i/>
          <w:sz w:val="28"/>
          <w:szCs w:val="28"/>
        </w:rPr>
        <w:t>дование, рассмотрение, разработка, раскрытие, освещение, выявление, анализ, обобщ</w:t>
      </w:r>
      <w:r w:rsidRPr="00F334F5">
        <w:rPr>
          <w:rFonts w:ascii="Times New Roman" w:hAnsi="Times New Roman" w:cs="Times New Roman"/>
          <w:i/>
          <w:sz w:val="28"/>
          <w:szCs w:val="28"/>
        </w:rPr>
        <w:t>е</w:t>
      </w:r>
      <w:r w:rsidRPr="00F334F5">
        <w:rPr>
          <w:rFonts w:ascii="Times New Roman" w:hAnsi="Times New Roman" w:cs="Times New Roman"/>
          <w:i/>
          <w:sz w:val="28"/>
          <w:szCs w:val="28"/>
        </w:rPr>
        <w:t>ние….</w:t>
      </w:r>
    </w:p>
    <w:p w:rsidR="00F334F5" w:rsidRPr="00F334F5" w:rsidRDefault="00F334F5" w:rsidP="00F334F5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4F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334F5">
        <w:rPr>
          <w:rFonts w:ascii="Times New Roman" w:hAnsi="Times New Roman" w:cs="Times New Roman"/>
          <w:sz w:val="28"/>
          <w:szCs w:val="28"/>
        </w:rPr>
        <w:t xml:space="preserve"> курсовой работы. Задачи – это способы достижения цели. В соответствии с осно</w:t>
      </w:r>
      <w:r w:rsidRPr="00F334F5">
        <w:rPr>
          <w:rFonts w:ascii="Times New Roman" w:hAnsi="Times New Roman" w:cs="Times New Roman"/>
          <w:sz w:val="28"/>
          <w:szCs w:val="28"/>
        </w:rPr>
        <w:t>в</w:t>
      </w:r>
      <w:r w:rsidRPr="00F334F5">
        <w:rPr>
          <w:rFonts w:ascii="Times New Roman" w:hAnsi="Times New Roman" w:cs="Times New Roman"/>
          <w:sz w:val="28"/>
          <w:szCs w:val="28"/>
        </w:rPr>
        <w:t>ной целью следует выделить 3</w:t>
      </w:r>
      <w:r w:rsidRPr="00F334F5">
        <w:rPr>
          <w:rFonts w:ascii="Times New Roman" w:hAnsi="Times New Roman" w:cs="Times New Roman"/>
          <w:bCs/>
          <w:sz w:val="28"/>
          <w:szCs w:val="28"/>
        </w:rPr>
        <w:t>–</w:t>
      </w:r>
      <w:r w:rsidRPr="00F334F5">
        <w:rPr>
          <w:rFonts w:ascii="Times New Roman" w:hAnsi="Times New Roman" w:cs="Times New Roman"/>
          <w:sz w:val="28"/>
          <w:szCs w:val="28"/>
        </w:rPr>
        <w:t>4 целевые задачи, которые необходимо решить для достиж</w:t>
      </w:r>
      <w:r w:rsidRPr="00F334F5">
        <w:rPr>
          <w:rFonts w:ascii="Times New Roman" w:hAnsi="Times New Roman" w:cs="Times New Roman"/>
          <w:sz w:val="28"/>
          <w:szCs w:val="28"/>
        </w:rPr>
        <w:t>е</w:t>
      </w:r>
      <w:r w:rsidRPr="00F334F5">
        <w:rPr>
          <w:rFonts w:ascii="Times New Roman" w:hAnsi="Times New Roman" w:cs="Times New Roman"/>
          <w:sz w:val="28"/>
          <w:szCs w:val="28"/>
        </w:rPr>
        <w:t xml:space="preserve">ния главной цели исследования. Это либо решение </w:t>
      </w:r>
      <w:proofErr w:type="spellStart"/>
      <w:r w:rsidRPr="00F334F5">
        <w:rPr>
          <w:rFonts w:ascii="Times New Roman" w:hAnsi="Times New Roman" w:cs="Times New Roman"/>
          <w:sz w:val="28"/>
          <w:szCs w:val="28"/>
        </w:rPr>
        <w:t>подпроблем</w:t>
      </w:r>
      <w:proofErr w:type="spellEnd"/>
      <w:r w:rsidRPr="00F334F5">
        <w:rPr>
          <w:rFonts w:ascii="Times New Roman" w:hAnsi="Times New Roman" w:cs="Times New Roman"/>
          <w:sz w:val="28"/>
          <w:szCs w:val="28"/>
        </w:rPr>
        <w:t>, вытекающих из общей пр</w:t>
      </w:r>
      <w:r w:rsidRPr="00F334F5">
        <w:rPr>
          <w:rFonts w:ascii="Times New Roman" w:hAnsi="Times New Roman" w:cs="Times New Roman"/>
          <w:sz w:val="28"/>
          <w:szCs w:val="28"/>
        </w:rPr>
        <w:t>о</w:t>
      </w:r>
      <w:r w:rsidRPr="00F334F5">
        <w:rPr>
          <w:rFonts w:ascii="Times New Roman" w:hAnsi="Times New Roman" w:cs="Times New Roman"/>
          <w:sz w:val="28"/>
          <w:szCs w:val="28"/>
        </w:rPr>
        <w:t>блемы, либо задачи анализа, обобщения, выявления, обоснования, разработки, оценки о</w:t>
      </w:r>
      <w:r w:rsidRPr="00F334F5">
        <w:rPr>
          <w:rFonts w:ascii="Times New Roman" w:hAnsi="Times New Roman" w:cs="Times New Roman"/>
          <w:sz w:val="28"/>
          <w:szCs w:val="28"/>
        </w:rPr>
        <w:t>т</w:t>
      </w:r>
      <w:r w:rsidRPr="00F334F5">
        <w:rPr>
          <w:rFonts w:ascii="Times New Roman" w:hAnsi="Times New Roman" w:cs="Times New Roman"/>
          <w:sz w:val="28"/>
          <w:szCs w:val="28"/>
        </w:rPr>
        <w:t>дельных аспектов общей проблемы. Каждая из задач формулируется в соответствии с глав</w:t>
      </w:r>
      <w:r w:rsidRPr="00F334F5">
        <w:rPr>
          <w:rFonts w:ascii="Times New Roman" w:hAnsi="Times New Roman" w:cs="Times New Roman"/>
          <w:sz w:val="28"/>
          <w:szCs w:val="28"/>
        </w:rPr>
        <w:t>а</w:t>
      </w:r>
      <w:r w:rsidRPr="00F334F5">
        <w:rPr>
          <w:rFonts w:ascii="Times New Roman" w:hAnsi="Times New Roman" w:cs="Times New Roman"/>
          <w:sz w:val="28"/>
          <w:szCs w:val="28"/>
        </w:rPr>
        <w:t xml:space="preserve">ми курсовой работы. Формулируются </w:t>
      </w:r>
      <w:proofErr w:type="gramStart"/>
      <w:r w:rsidRPr="00F334F5">
        <w:rPr>
          <w:rFonts w:ascii="Times New Roman" w:hAnsi="Times New Roman" w:cs="Times New Roman"/>
          <w:sz w:val="28"/>
          <w:szCs w:val="28"/>
        </w:rPr>
        <w:t>задачи  следующим</w:t>
      </w:r>
      <w:proofErr w:type="gramEnd"/>
      <w:r w:rsidRPr="00F334F5">
        <w:rPr>
          <w:rFonts w:ascii="Times New Roman" w:hAnsi="Times New Roman" w:cs="Times New Roman"/>
          <w:sz w:val="28"/>
          <w:szCs w:val="28"/>
        </w:rPr>
        <w:t xml:space="preserve"> образом: «</w:t>
      </w:r>
      <w:r w:rsidRPr="00F334F5">
        <w:rPr>
          <w:rFonts w:ascii="Times New Roman" w:hAnsi="Times New Roman" w:cs="Times New Roman"/>
          <w:i/>
          <w:iCs/>
          <w:sz w:val="28"/>
          <w:szCs w:val="28"/>
        </w:rPr>
        <w:t>Для достижения п</w:t>
      </w:r>
      <w:r w:rsidRPr="00F334F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F334F5">
        <w:rPr>
          <w:rFonts w:ascii="Times New Roman" w:hAnsi="Times New Roman" w:cs="Times New Roman"/>
          <w:i/>
          <w:iCs/>
          <w:sz w:val="28"/>
          <w:szCs w:val="28"/>
        </w:rPr>
        <w:t>ставленной в курсовой работе цели  решались следующие з</w:t>
      </w:r>
      <w:r w:rsidRPr="00F334F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F334F5">
        <w:rPr>
          <w:rFonts w:ascii="Times New Roman" w:hAnsi="Times New Roman" w:cs="Times New Roman"/>
          <w:i/>
          <w:iCs/>
          <w:sz w:val="28"/>
          <w:szCs w:val="28"/>
        </w:rPr>
        <w:t>дачи:</w:t>
      </w:r>
    </w:p>
    <w:p w:rsidR="00F334F5" w:rsidRPr="00F334F5" w:rsidRDefault="00F334F5" w:rsidP="00F334F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4F5">
        <w:rPr>
          <w:rFonts w:ascii="Times New Roman" w:hAnsi="Times New Roman" w:cs="Times New Roman"/>
          <w:i/>
          <w:iCs/>
          <w:sz w:val="28"/>
          <w:szCs w:val="28"/>
        </w:rPr>
        <w:t>выявить актуальность привлечения к юридической ответственности   за правон</w:t>
      </w:r>
      <w:r w:rsidRPr="00F334F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F334F5">
        <w:rPr>
          <w:rFonts w:ascii="Times New Roman" w:hAnsi="Times New Roman" w:cs="Times New Roman"/>
          <w:i/>
          <w:iCs/>
          <w:sz w:val="28"/>
          <w:szCs w:val="28"/>
        </w:rPr>
        <w:t>рушения в сфере социального обеспечения.</w:t>
      </w:r>
    </w:p>
    <w:p w:rsidR="00F334F5" w:rsidRPr="00F334F5" w:rsidRDefault="00F334F5" w:rsidP="00F334F5">
      <w:pPr>
        <w:widowControl w:val="0"/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4F5">
        <w:rPr>
          <w:rFonts w:ascii="Times New Roman" w:hAnsi="Times New Roman" w:cs="Times New Roman"/>
          <w:i/>
          <w:sz w:val="28"/>
          <w:szCs w:val="28"/>
        </w:rPr>
        <w:t>рассмотреть практику применения и актуальные вопросы юридической ответс</w:t>
      </w:r>
      <w:r w:rsidRPr="00F334F5">
        <w:rPr>
          <w:rFonts w:ascii="Times New Roman" w:hAnsi="Times New Roman" w:cs="Times New Roman"/>
          <w:i/>
          <w:sz w:val="28"/>
          <w:szCs w:val="28"/>
        </w:rPr>
        <w:t>т</w:t>
      </w:r>
      <w:r w:rsidRPr="00F334F5">
        <w:rPr>
          <w:rFonts w:ascii="Times New Roman" w:hAnsi="Times New Roman" w:cs="Times New Roman"/>
          <w:i/>
          <w:sz w:val="28"/>
          <w:szCs w:val="28"/>
        </w:rPr>
        <w:t>венности в праве социального обеспечения.</w:t>
      </w:r>
    </w:p>
    <w:p w:rsidR="00F334F5" w:rsidRPr="00F334F5" w:rsidRDefault="00F334F5" w:rsidP="00F334F5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4F5">
        <w:rPr>
          <w:rFonts w:ascii="Times New Roman" w:hAnsi="Times New Roman" w:cs="Times New Roman"/>
          <w:i/>
          <w:iCs/>
          <w:sz w:val="28"/>
          <w:szCs w:val="28"/>
        </w:rPr>
        <w:t xml:space="preserve">разработать рекомендации по применению </w:t>
      </w:r>
      <w:proofErr w:type="gramStart"/>
      <w:r w:rsidRPr="00F334F5">
        <w:rPr>
          <w:rFonts w:ascii="Times New Roman" w:hAnsi="Times New Roman" w:cs="Times New Roman"/>
          <w:i/>
          <w:iCs/>
          <w:sz w:val="28"/>
          <w:szCs w:val="28"/>
        </w:rPr>
        <w:t>санкций  за</w:t>
      </w:r>
      <w:proofErr w:type="gramEnd"/>
      <w:r w:rsidRPr="00F334F5">
        <w:rPr>
          <w:rFonts w:ascii="Times New Roman" w:hAnsi="Times New Roman" w:cs="Times New Roman"/>
          <w:i/>
          <w:iCs/>
          <w:sz w:val="28"/>
          <w:szCs w:val="28"/>
        </w:rPr>
        <w:t xml:space="preserve"> правонарушения в сфере с</w:t>
      </w:r>
      <w:r w:rsidRPr="00F334F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F334F5">
        <w:rPr>
          <w:rFonts w:ascii="Times New Roman" w:hAnsi="Times New Roman" w:cs="Times New Roman"/>
          <w:i/>
          <w:iCs/>
          <w:sz w:val="28"/>
          <w:szCs w:val="28"/>
        </w:rPr>
        <w:t>циального обеспечения».</w:t>
      </w:r>
    </w:p>
    <w:p w:rsidR="00F334F5" w:rsidRPr="00F334F5" w:rsidRDefault="00F334F5" w:rsidP="00F334F5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334F5">
        <w:rPr>
          <w:b/>
          <w:bCs/>
          <w:sz w:val="28"/>
          <w:szCs w:val="28"/>
        </w:rPr>
        <w:t>Объект и предмет</w:t>
      </w:r>
      <w:r w:rsidRPr="00F334F5">
        <w:rPr>
          <w:sz w:val="28"/>
          <w:szCs w:val="28"/>
        </w:rPr>
        <w:t xml:space="preserve"> курсовой работы. </w:t>
      </w:r>
      <w:r w:rsidRPr="00F334F5">
        <w:rPr>
          <w:b/>
          <w:bCs/>
          <w:sz w:val="28"/>
          <w:szCs w:val="28"/>
        </w:rPr>
        <w:t>Объект</w:t>
      </w:r>
      <w:r w:rsidRPr="00F334F5">
        <w:rPr>
          <w:sz w:val="28"/>
          <w:szCs w:val="28"/>
        </w:rPr>
        <w:t> </w:t>
      </w:r>
      <w:r w:rsidRPr="00F334F5">
        <w:rPr>
          <w:bCs/>
          <w:sz w:val="28"/>
          <w:szCs w:val="28"/>
        </w:rPr>
        <w:t>–</w:t>
      </w:r>
      <w:r w:rsidRPr="00F334F5">
        <w:rPr>
          <w:sz w:val="28"/>
          <w:szCs w:val="28"/>
        </w:rPr>
        <w:t xml:space="preserve"> это процесс или явление, порождающие проблемную ситуацию и избранные для изучения. </w:t>
      </w:r>
      <w:r w:rsidRPr="00F334F5">
        <w:rPr>
          <w:rStyle w:val="postbody"/>
          <w:sz w:val="28"/>
          <w:szCs w:val="28"/>
        </w:rPr>
        <w:t>У разных наук может быть один объект, но разные предметы.</w:t>
      </w:r>
      <w:r w:rsidRPr="00F334F5">
        <w:rPr>
          <w:sz w:val="28"/>
          <w:szCs w:val="28"/>
        </w:rPr>
        <w:t xml:space="preserve"> </w:t>
      </w:r>
      <w:r w:rsidRPr="00F334F5">
        <w:rPr>
          <w:b/>
          <w:bCs/>
          <w:sz w:val="28"/>
          <w:szCs w:val="28"/>
        </w:rPr>
        <w:t xml:space="preserve"> Предмет</w:t>
      </w:r>
      <w:r w:rsidRPr="00F334F5">
        <w:rPr>
          <w:sz w:val="28"/>
          <w:szCs w:val="28"/>
        </w:rPr>
        <w:t xml:space="preserve"> более </w:t>
      </w:r>
      <w:r w:rsidRPr="00F334F5">
        <w:rPr>
          <w:sz w:val="28"/>
          <w:szCs w:val="28"/>
        </w:rPr>
        <w:lastRenderedPageBreak/>
        <w:t>узок и конкретен. Благодаря его формулированию в курс</w:t>
      </w:r>
      <w:r w:rsidRPr="00F334F5">
        <w:rPr>
          <w:sz w:val="28"/>
          <w:szCs w:val="28"/>
        </w:rPr>
        <w:t>о</w:t>
      </w:r>
      <w:r w:rsidRPr="00F334F5">
        <w:rPr>
          <w:sz w:val="28"/>
          <w:szCs w:val="28"/>
        </w:rPr>
        <w:t xml:space="preserve">вой работе из общей системы, представляющей объект исследования, выделяется часть системы или процесс, протекающий в системе, являющийся непосредственным предметом исследования. Для нашего примера это выглядит примерно так: </w:t>
      </w:r>
      <w:r w:rsidRPr="00F334F5">
        <w:rPr>
          <w:i/>
          <w:iCs/>
          <w:sz w:val="28"/>
          <w:szCs w:val="28"/>
        </w:rPr>
        <w:t>«Объектом курсового иссл</w:t>
      </w:r>
      <w:r w:rsidRPr="00F334F5">
        <w:rPr>
          <w:i/>
          <w:iCs/>
          <w:sz w:val="28"/>
          <w:szCs w:val="28"/>
        </w:rPr>
        <w:t>е</w:t>
      </w:r>
      <w:r w:rsidRPr="00F334F5">
        <w:rPr>
          <w:i/>
          <w:iCs/>
          <w:sz w:val="28"/>
          <w:szCs w:val="28"/>
        </w:rPr>
        <w:t xml:space="preserve">дования </w:t>
      </w:r>
      <w:proofErr w:type="gramStart"/>
      <w:r w:rsidRPr="00F334F5">
        <w:rPr>
          <w:i/>
          <w:iCs/>
          <w:sz w:val="28"/>
          <w:szCs w:val="28"/>
        </w:rPr>
        <w:t xml:space="preserve">являются </w:t>
      </w:r>
      <w:r w:rsidRPr="00F334F5">
        <w:rPr>
          <w:i/>
          <w:sz w:val="28"/>
          <w:szCs w:val="28"/>
        </w:rPr>
        <w:t xml:space="preserve"> правоотношения</w:t>
      </w:r>
      <w:proofErr w:type="gramEnd"/>
      <w:r w:rsidRPr="00F334F5">
        <w:rPr>
          <w:i/>
          <w:sz w:val="28"/>
          <w:szCs w:val="28"/>
        </w:rPr>
        <w:t>, возникающие в  сфере социального обеспечения</w:t>
      </w:r>
      <w:r w:rsidRPr="00F334F5">
        <w:rPr>
          <w:i/>
          <w:iCs/>
          <w:sz w:val="28"/>
          <w:szCs w:val="28"/>
        </w:rPr>
        <w:t>. Пре</w:t>
      </w:r>
      <w:r w:rsidRPr="00F334F5">
        <w:rPr>
          <w:i/>
          <w:iCs/>
          <w:sz w:val="28"/>
          <w:szCs w:val="28"/>
        </w:rPr>
        <w:t>д</w:t>
      </w:r>
      <w:r w:rsidRPr="00F334F5">
        <w:rPr>
          <w:i/>
          <w:iCs/>
          <w:sz w:val="28"/>
          <w:szCs w:val="28"/>
        </w:rPr>
        <w:t xml:space="preserve">мет исследования – </w:t>
      </w:r>
      <w:r w:rsidRPr="00F334F5">
        <w:rPr>
          <w:i/>
          <w:sz w:val="28"/>
          <w:szCs w:val="28"/>
        </w:rPr>
        <w:t xml:space="preserve">нормы права, регулирующие привлечение </w:t>
      </w:r>
      <w:proofErr w:type="gramStart"/>
      <w:r w:rsidRPr="00F334F5">
        <w:rPr>
          <w:i/>
          <w:sz w:val="28"/>
          <w:szCs w:val="28"/>
        </w:rPr>
        <w:t>к  юридической</w:t>
      </w:r>
      <w:proofErr w:type="gramEnd"/>
      <w:r w:rsidRPr="00F334F5">
        <w:rPr>
          <w:i/>
          <w:sz w:val="28"/>
          <w:szCs w:val="28"/>
        </w:rPr>
        <w:t xml:space="preserve"> ответственн</w:t>
      </w:r>
      <w:r w:rsidRPr="00F334F5">
        <w:rPr>
          <w:i/>
          <w:sz w:val="28"/>
          <w:szCs w:val="28"/>
        </w:rPr>
        <w:t>о</w:t>
      </w:r>
      <w:r w:rsidRPr="00F334F5">
        <w:rPr>
          <w:i/>
          <w:sz w:val="28"/>
          <w:szCs w:val="28"/>
        </w:rPr>
        <w:t>сти в Праве социального обеспечения</w:t>
      </w:r>
      <w:r w:rsidRPr="00F334F5">
        <w:rPr>
          <w:i/>
          <w:iCs/>
          <w:sz w:val="28"/>
          <w:szCs w:val="28"/>
        </w:rPr>
        <w:t>».</w:t>
      </w:r>
    </w:p>
    <w:p w:rsidR="00F334F5" w:rsidRPr="00F334F5" w:rsidRDefault="00F334F5" w:rsidP="00F334F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334F5" w:rsidRPr="00F334F5" w:rsidRDefault="00F334F5" w:rsidP="00F334F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4F5">
        <w:rPr>
          <w:rFonts w:ascii="Times New Roman" w:hAnsi="Times New Roman" w:cs="Times New Roman"/>
          <w:b/>
          <w:bCs/>
          <w:sz w:val="28"/>
          <w:szCs w:val="28"/>
        </w:rPr>
        <w:t>Обзор используемых источников информации</w:t>
      </w:r>
      <w:r w:rsidRPr="00F334F5">
        <w:rPr>
          <w:rFonts w:ascii="Times New Roman" w:hAnsi="Times New Roman" w:cs="Times New Roman"/>
          <w:sz w:val="28"/>
          <w:szCs w:val="28"/>
        </w:rPr>
        <w:t>. Здесь перечисляются источники, кот</w:t>
      </w:r>
      <w:r w:rsidRPr="00F334F5">
        <w:rPr>
          <w:rFonts w:ascii="Times New Roman" w:hAnsi="Times New Roman" w:cs="Times New Roman"/>
          <w:sz w:val="28"/>
          <w:szCs w:val="28"/>
        </w:rPr>
        <w:t>о</w:t>
      </w:r>
      <w:r w:rsidRPr="00F334F5">
        <w:rPr>
          <w:rFonts w:ascii="Times New Roman" w:hAnsi="Times New Roman" w:cs="Times New Roman"/>
          <w:sz w:val="28"/>
          <w:szCs w:val="28"/>
        </w:rPr>
        <w:t>рые использовались для написания своей работы. «</w:t>
      </w:r>
      <w:r w:rsidRPr="00F334F5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Теоретической основной </w:t>
      </w:r>
      <w:proofErr w:type="gramStart"/>
      <w:r w:rsidRPr="00F334F5">
        <w:rPr>
          <w:rFonts w:ascii="Times New Roman" w:hAnsi="Times New Roman" w:cs="Times New Roman"/>
          <w:i/>
          <w:iCs/>
          <w:sz w:val="28"/>
          <w:szCs w:val="28"/>
        </w:rPr>
        <w:t>курсовой  раб</w:t>
      </w:r>
      <w:r w:rsidRPr="00F334F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F334F5">
        <w:rPr>
          <w:rFonts w:ascii="Times New Roman" w:hAnsi="Times New Roman" w:cs="Times New Roman"/>
          <w:i/>
          <w:iCs/>
          <w:sz w:val="28"/>
          <w:szCs w:val="28"/>
        </w:rPr>
        <w:t>ты</w:t>
      </w:r>
      <w:proofErr w:type="gramEnd"/>
      <w:r w:rsidRPr="00F334F5">
        <w:rPr>
          <w:rFonts w:ascii="Times New Roman" w:hAnsi="Times New Roman" w:cs="Times New Roman"/>
          <w:i/>
          <w:iCs/>
          <w:sz w:val="28"/>
          <w:szCs w:val="28"/>
        </w:rPr>
        <w:t xml:space="preserve"> послужили исследования отечественными  ученными вопросов применения санкций в сфере социального обеспечения. Среди российских ученых можно назвать </w:t>
      </w:r>
      <w:proofErr w:type="gramStart"/>
      <w:r w:rsidRPr="00F334F5">
        <w:rPr>
          <w:rFonts w:ascii="Times New Roman" w:hAnsi="Times New Roman" w:cs="Times New Roman"/>
          <w:sz w:val="28"/>
          <w:szCs w:val="28"/>
        </w:rPr>
        <w:t>Захарова  М.Л.</w:t>
      </w:r>
      <w:proofErr w:type="gramEnd"/>
      <w:r w:rsidRPr="00F334F5">
        <w:rPr>
          <w:rFonts w:ascii="Times New Roman" w:hAnsi="Times New Roman" w:cs="Times New Roman"/>
          <w:sz w:val="28"/>
          <w:szCs w:val="28"/>
        </w:rPr>
        <w:t>, Тучкову Э.Г., Лушникову М. В., Лушникова А. М., Васильеву Ю.В., Гусеву Т.С. и  других а</w:t>
      </w:r>
      <w:r w:rsidRPr="00F334F5">
        <w:rPr>
          <w:rFonts w:ascii="Times New Roman" w:hAnsi="Times New Roman" w:cs="Times New Roman"/>
          <w:sz w:val="28"/>
          <w:szCs w:val="28"/>
        </w:rPr>
        <w:t>в</w:t>
      </w:r>
      <w:r w:rsidRPr="00F334F5">
        <w:rPr>
          <w:rFonts w:ascii="Times New Roman" w:hAnsi="Times New Roman" w:cs="Times New Roman"/>
          <w:sz w:val="28"/>
          <w:szCs w:val="28"/>
        </w:rPr>
        <w:t xml:space="preserve">торов. Нормативную базу исследования составили: Конституция Российской Федерации, Федеральные законы регулирующих правоотношение субъектов, </w:t>
      </w:r>
      <w:proofErr w:type="gramStart"/>
      <w:r w:rsidRPr="00F334F5">
        <w:rPr>
          <w:rFonts w:ascii="Times New Roman" w:hAnsi="Times New Roman" w:cs="Times New Roman"/>
          <w:sz w:val="28"/>
          <w:szCs w:val="28"/>
        </w:rPr>
        <w:t>в  праве</w:t>
      </w:r>
      <w:proofErr w:type="gramEnd"/>
      <w:r w:rsidRPr="00F334F5">
        <w:rPr>
          <w:rFonts w:ascii="Times New Roman" w:hAnsi="Times New Roman" w:cs="Times New Roman"/>
          <w:sz w:val="28"/>
          <w:szCs w:val="28"/>
        </w:rPr>
        <w:t xml:space="preserve"> социального обе</w:t>
      </w:r>
      <w:r w:rsidRPr="00F334F5">
        <w:rPr>
          <w:rFonts w:ascii="Times New Roman" w:hAnsi="Times New Roman" w:cs="Times New Roman"/>
          <w:sz w:val="28"/>
          <w:szCs w:val="28"/>
        </w:rPr>
        <w:t>с</w:t>
      </w:r>
      <w:r w:rsidRPr="00F334F5">
        <w:rPr>
          <w:rFonts w:ascii="Times New Roman" w:hAnsi="Times New Roman" w:cs="Times New Roman"/>
          <w:sz w:val="28"/>
          <w:szCs w:val="28"/>
        </w:rPr>
        <w:t xml:space="preserve">печения, Уголовный кодекс РФ, Кодекс об административных правонарушениях, Трудовой кодекс РФ, Гражданский кодекс РФ и иные нормы права. </w:t>
      </w:r>
      <w:r w:rsidRPr="00F334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34F5">
        <w:rPr>
          <w:rFonts w:ascii="Times New Roman" w:hAnsi="Times New Roman" w:cs="Times New Roman"/>
          <w:iCs/>
          <w:sz w:val="28"/>
          <w:szCs w:val="28"/>
        </w:rPr>
        <w:t>Практическая часть работы в</w:t>
      </w:r>
      <w:r w:rsidRPr="00F334F5">
        <w:rPr>
          <w:rFonts w:ascii="Times New Roman" w:hAnsi="Times New Roman" w:cs="Times New Roman"/>
          <w:iCs/>
          <w:sz w:val="28"/>
          <w:szCs w:val="28"/>
        </w:rPr>
        <w:t>ы</w:t>
      </w:r>
      <w:r w:rsidRPr="00F334F5">
        <w:rPr>
          <w:rFonts w:ascii="Times New Roman" w:hAnsi="Times New Roman" w:cs="Times New Roman"/>
          <w:iCs/>
          <w:sz w:val="28"/>
          <w:szCs w:val="28"/>
        </w:rPr>
        <w:t>полнялась на основании документов с</w:t>
      </w:r>
      <w:r w:rsidRPr="00F334F5">
        <w:rPr>
          <w:rFonts w:ascii="Times New Roman" w:hAnsi="Times New Roman" w:cs="Times New Roman"/>
          <w:iCs/>
          <w:sz w:val="28"/>
          <w:szCs w:val="28"/>
        </w:rPr>
        <w:t>у</w:t>
      </w:r>
      <w:r w:rsidRPr="00F334F5">
        <w:rPr>
          <w:rFonts w:ascii="Times New Roman" w:hAnsi="Times New Roman" w:cs="Times New Roman"/>
          <w:iCs/>
          <w:sz w:val="28"/>
          <w:szCs w:val="28"/>
        </w:rPr>
        <w:t>дебной практики.</w:t>
      </w:r>
    </w:p>
    <w:p w:rsidR="00F334F5" w:rsidRPr="00F334F5" w:rsidRDefault="00F334F5" w:rsidP="00F33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34F5">
        <w:rPr>
          <w:rFonts w:ascii="Times New Roman" w:hAnsi="Times New Roman" w:cs="Times New Roman"/>
          <w:b/>
          <w:sz w:val="28"/>
          <w:szCs w:val="28"/>
        </w:rPr>
        <w:t>Или  простой</w:t>
      </w:r>
      <w:proofErr w:type="gramEnd"/>
      <w:r w:rsidRPr="00F334F5">
        <w:rPr>
          <w:rFonts w:ascii="Times New Roman" w:hAnsi="Times New Roman" w:cs="Times New Roman"/>
          <w:b/>
          <w:sz w:val="28"/>
          <w:szCs w:val="28"/>
        </w:rPr>
        <w:t xml:space="preserve"> вариант:</w:t>
      </w:r>
    </w:p>
    <w:p w:rsidR="00F334F5" w:rsidRPr="00F334F5" w:rsidRDefault="00F334F5" w:rsidP="00F33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34F5">
        <w:rPr>
          <w:rFonts w:ascii="Times New Roman" w:hAnsi="Times New Roman" w:cs="Times New Roman"/>
          <w:bCs/>
          <w:i/>
          <w:sz w:val="28"/>
          <w:szCs w:val="28"/>
        </w:rPr>
        <w:t xml:space="preserve">«Курсовая работа написана при использовании литературы по </w:t>
      </w:r>
      <w:proofErr w:type="gramStart"/>
      <w:r w:rsidRPr="00F334F5">
        <w:rPr>
          <w:rFonts w:ascii="Times New Roman" w:hAnsi="Times New Roman" w:cs="Times New Roman"/>
          <w:bCs/>
          <w:i/>
          <w:sz w:val="28"/>
          <w:szCs w:val="28"/>
        </w:rPr>
        <w:t>теории  права</w:t>
      </w:r>
      <w:proofErr w:type="gramEnd"/>
      <w:r w:rsidRPr="00F334F5">
        <w:rPr>
          <w:rFonts w:ascii="Times New Roman" w:hAnsi="Times New Roman" w:cs="Times New Roman"/>
          <w:bCs/>
          <w:i/>
          <w:sz w:val="28"/>
          <w:szCs w:val="28"/>
        </w:rPr>
        <w:t xml:space="preserve"> социального обеспечения,  юридической ответственности в праве социального обеспечения,  специализ</w:t>
      </w:r>
      <w:r w:rsidRPr="00F334F5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F334F5">
        <w:rPr>
          <w:rFonts w:ascii="Times New Roman" w:hAnsi="Times New Roman" w:cs="Times New Roman"/>
          <w:bCs/>
          <w:i/>
          <w:sz w:val="28"/>
          <w:szCs w:val="28"/>
        </w:rPr>
        <w:t>рованным исследованиям, раскрывающим затронутую в работе проблему, нормативно-правовым актам Российской Федерации, а также материалам периодической печати. Для выполнения анализа в практической части были использованы материалы судебной практ</w:t>
      </w:r>
      <w:r w:rsidRPr="00F334F5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F334F5">
        <w:rPr>
          <w:rFonts w:ascii="Times New Roman" w:hAnsi="Times New Roman" w:cs="Times New Roman"/>
          <w:bCs/>
          <w:i/>
          <w:sz w:val="28"/>
          <w:szCs w:val="28"/>
        </w:rPr>
        <w:t>ки, полученные из Инте</w:t>
      </w:r>
      <w:r w:rsidRPr="00F334F5">
        <w:rPr>
          <w:rFonts w:ascii="Times New Roman" w:hAnsi="Times New Roman" w:cs="Times New Roman"/>
          <w:bCs/>
          <w:i/>
          <w:sz w:val="28"/>
          <w:szCs w:val="28"/>
        </w:rPr>
        <w:t>р</w:t>
      </w:r>
      <w:r w:rsidRPr="00F334F5">
        <w:rPr>
          <w:rFonts w:ascii="Times New Roman" w:hAnsi="Times New Roman" w:cs="Times New Roman"/>
          <w:bCs/>
          <w:i/>
          <w:sz w:val="28"/>
          <w:szCs w:val="28"/>
        </w:rPr>
        <w:t xml:space="preserve">нета» </w:t>
      </w:r>
    </w:p>
    <w:p w:rsidR="00F334F5" w:rsidRPr="00F334F5" w:rsidRDefault="00F334F5" w:rsidP="00F334F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334F5" w:rsidRPr="00F334F5" w:rsidRDefault="00F334F5" w:rsidP="00F334F5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334F5">
        <w:rPr>
          <w:b/>
          <w:bCs/>
          <w:sz w:val="28"/>
          <w:szCs w:val="28"/>
        </w:rPr>
        <w:lastRenderedPageBreak/>
        <w:t xml:space="preserve">Структура </w:t>
      </w:r>
      <w:r w:rsidRPr="00F334F5">
        <w:rPr>
          <w:sz w:val="28"/>
          <w:szCs w:val="28"/>
        </w:rPr>
        <w:t xml:space="preserve">работы. В данном элементе указывается, из скольких глав состоит </w:t>
      </w:r>
      <w:proofErr w:type="gramStart"/>
      <w:r w:rsidRPr="00F334F5">
        <w:rPr>
          <w:sz w:val="28"/>
          <w:szCs w:val="28"/>
        </w:rPr>
        <w:t>работа,  д</w:t>
      </w:r>
      <w:r w:rsidRPr="00F334F5">
        <w:rPr>
          <w:sz w:val="28"/>
          <w:szCs w:val="28"/>
        </w:rPr>
        <w:t>а</w:t>
      </w:r>
      <w:r w:rsidRPr="00F334F5">
        <w:rPr>
          <w:sz w:val="28"/>
          <w:szCs w:val="28"/>
        </w:rPr>
        <w:t>ется</w:t>
      </w:r>
      <w:proofErr w:type="gramEnd"/>
      <w:r w:rsidRPr="00F334F5">
        <w:rPr>
          <w:sz w:val="28"/>
          <w:szCs w:val="28"/>
        </w:rPr>
        <w:t xml:space="preserve"> их краткая х</w:t>
      </w:r>
      <w:r w:rsidRPr="00F334F5">
        <w:rPr>
          <w:sz w:val="28"/>
          <w:szCs w:val="28"/>
        </w:rPr>
        <w:t>а</w:t>
      </w:r>
      <w:r w:rsidRPr="00F334F5">
        <w:rPr>
          <w:sz w:val="28"/>
          <w:szCs w:val="28"/>
        </w:rPr>
        <w:t xml:space="preserve">рактеристика. </w:t>
      </w:r>
    </w:p>
    <w:p w:rsidR="00F334F5" w:rsidRPr="00F334F5" w:rsidRDefault="00F334F5" w:rsidP="00F334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4F5">
        <w:rPr>
          <w:rFonts w:ascii="Times New Roman" w:hAnsi="Times New Roman" w:cs="Times New Roman"/>
          <w:i/>
          <w:sz w:val="28"/>
          <w:szCs w:val="28"/>
        </w:rPr>
        <w:t>Курсовой проект состоит из введения, двух глав, и заключения.</w:t>
      </w:r>
    </w:p>
    <w:p w:rsidR="00F334F5" w:rsidRDefault="00F334F5" w:rsidP="00F334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4F5">
        <w:rPr>
          <w:rFonts w:ascii="Times New Roman" w:hAnsi="Times New Roman" w:cs="Times New Roman"/>
          <w:i/>
          <w:sz w:val="28"/>
          <w:szCs w:val="28"/>
        </w:rPr>
        <w:t>Во введении обосновывается актуальность выбранной темы, формулируются цель и задачи исследования, указываются объект и предмет исследования. Первая глава посвящена иссл</w:t>
      </w:r>
      <w:r w:rsidRPr="00F334F5">
        <w:rPr>
          <w:rFonts w:ascii="Times New Roman" w:hAnsi="Times New Roman" w:cs="Times New Roman"/>
          <w:i/>
          <w:sz w:val="28"/>
          <w:szCs w:val="28"/>
        </w:rPr>
        <w:t>е</w:t>
      </w:r>
      <w:r w:rsidRPr="00F334F5">
        <w:rPr>
          <w:rFonts w:ascii="Times New Roman" w:hAnsi="Times New Roman" w:cs="Times New Roman"/>
          <w:i/>
          <w:sz w:val="28"/>
          <w:szCs w:val="28"/>
        </w:rPr>
        <w:t>дованию теоретических вопросов, этапам исторического развития Права социального обесп</w:t>
      </w:r>
      <w:r w:rsidRPr="00F334F5">
        <w:rPr>
          <w:rFonts w:ascii="Times New Roman" w:hAnsi="Times New Roman" w:cs="Times New Roman"/>
          <w:i/>
          <w:sz w:val="28"/>
          <w:szCs w:val="28"/>
        </w:rPr>
        <w:t>е</w:t>
      </w:r>
      <w:r w:rsidRPr="00F334F5">
        <w:rPr>
          <w:rFonts w:ascii="Times New Roman" w:hAnsi="Times New Roman" w:cs="Times New Roman"/>
          <w:i/>
          <w:sz w:val="28"/>
          <w:szCs w:val="28"/>
        </w:rPr>
        <w:t xml:space="preserve">чения. </w:t>
      </w:r>
      <w:r w:rsidRPr="00F334F5">
        <w:rPr>
          <w:rFonts w:ascii="Times New Roman" w:hAnsi="Times New Roman" w:cs="Times New Roman"/>
          <w:i/>
          <w:iCs/>
          <w:sz w:val="28"/>
          <w:szCs w:val="28"/>
        </w:rPr>
        <w:t xml:space="preserve"> Во второй главе раскрыты п</w:t>
      </w:r>
      <w:r w:rsidRPr="00F334F5">
        <w:rPr>
          <w:rFonts w:ascii="Times New Roman" w:hAnsi="Times New Roman" w:cs="Times New Roman"/>
          <w:i/>
          <w:sz w:val="28"/>
          <w:szCs w:val="28"/>
        </w:rPr>
        <w:t xml:space="preserve">онятие и виды юридической ответственности в Праве социального обеспечения. В заключении подведены итоги и </w:t>
      </w:r>
      <w:proofErr w:type="gramStart"/>
      <w:r w:rsidRPr="00F334F5">
        <w:rPr>
          <w:rFonts w:ascii="Times New Roman" w:hAnsi="Times New Roman" w:cs="Times New Roman"/>
          <w:i/>
          <w:sz w:val="28"/>
          <w:szCs w:val="28"/>
        </w:rPr>
        <w:t>сделаны  выводы</w:t>
      </w:r>
      <w:proofErr w:type="gramEnd"/>
      <w:r w:rsidRPr="00F334F5">
        <w:rPr>
          <w:rFonts w:ascii="Times New Roman" w:hAnsi="Times New Roman" w:cs="Times New Roman"/>
          <w:i/>
          <w:sz w:val="28"/>
          <w:szCs w:val="28"/>
        </w:rPr>
        <w:t xml:space="preserve"> исслед</w:t>
      </w:r>
      <w:r w:rsidRPr="00F334F5">
        <w:rPr>
          <w:rFonts w:ascii="Times New Roman" w:hAnsi="Times New Roman" w:cs="Times New Roman"/>
          <w:i/>
          <w:sz w:val="28"/>
          <w:szCs w:val="28"/>
        </w:rPr>
        <w:t>о</w:t>
      </w:r>
      <w:r w:rsidRPr="00F334F5">
        <w:rPr>
          <w:rFonts w:ascii="Times New Roman" w:hAnsi="Times New Roman" w:cs="Times New Roman"/>
          <w:i/>
          <w:sz w:val="28"/>
          <w:szCs w:val="28"/>
        </w:rPr>
        <w:t>вания.</w:t>
      </w:r>
    </w:p>
    <w:p w:rsidR="00B75295" w:rsidRPr="00B75295" w:rsidRDefault="00B75295" w:rsidP="00B7529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5295">
        <w:rPr>
          <w:rFonts w:ascii="Times New Roman" w:hAnsi="Times New Roman"/>
          <w:sz w:val="28"/>
          <w:szCs w:val="28"/>
        </w:rPr>
        <w:t>Для текстов, выпо</w:t>
      </w:r>
      <w:r w:rsidRPr="00B75295">
        <w:rPr>
          <w:rFonts w:ascii="Times New Roman" w:hAnsi="Times New Roman"/>
          <w:sz w:val="28"/>
          <w:szCs w:val="28"/>
        </w:rPr>
        <w:t>л</w:t>
      </w:r>
      <w:r w:rsidRPr="00B75295">
        <w:rPr>
          <w:rFonts w:ascii="Times New Roman" w:hAnsi="Times New Roman"/>
          <w:sz w:val="28"/>
          <w:szCs w:val="28"/>
        </w:rPr>
        <w:t xml:space="preserve">ненных на ПК, выбирается шрифт </w:t>
      </w:r>
      <w:r w:rsidRPr="00B75295">
        <w:rPr>
          <w:rFonts w:ascii="Times New Roman" w:hAnsi="Times New Roman"/>
          <w:b/>
          <w:bCs/>
          <w:iCs/>
          <w:sz w:val="28"/>
          <w:szCs w:val="28"/>
          <w:lang w:val="en-US"/>
        </w:rPr>
        <w:t>Times</w:t>
      </w:r>
      <w:r w:rsidRPr="00B7529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75295">
        <w:rPr>
          <w:rFonts w:ascii="Times New Roman" w:hAnsi="Times New Roman"/>
          <w:b/>
          <w:bCs/>
          <w:iCs/>
          <w:sz w:val="28"/>
          <w:szCs w:val="28"/>
          <w:lang w:val="en-US"/>
        </w:rPr>
        <w:t>New</w:t>
      </w:r>
      <w:r w:rsidRPr="00B7529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75295">
        <w:rPr>
          <w:rFonts w:ascii="Times New Roman" w:hAnsi="Times New Roman"/>
          <w:b/>
          <w:bCs/>
          <w:iCs/>
          <w:sz w:val="28"/>
          <w:szCs w:val="28"/>
          <w:lang w:val="en-US"/>
        </w:rPr>
        <w:t>Roman</w:t>
      </w:r>
      <w:r w:rsidRPr="00B75295">
        <w:rPr>
          <w:rFonts w:ascii="Times New Roman" w:hAnsi="Times New Roman"/>
          <w:sz w:val="28"/>
          <w:szCs w:val="28"/>
        </w:rPr>
        <w:t xml:space="preserve"> 14 пт. Междустрочный интервал – </w:t>
      </w:r>
      <w:r w:rsidRPr="00B75295">
        <w:rPr>
          <w:rFonts w:ascii="Times New Roman" w:hAnsi="Times New Roman"/>
          <w:b/>
          <w:sz w:val="28"/>
          <w:szCs w:val="28"/>
        </w:rPr>
        <w:t>полуторный</w:t>
      </w:r>
      <w:r w:rsidRPr="00B75295">
        <w:rPr>
          <w:rFonts w:ascii="Times New Roman" w:hAnsi="Times New Roman"/>
          <w:sz w:val="28"/>
          <w:szCs w:val="28"/>
        </w:rPr>
        <w:t xml:space="preserve">. Необходимо оставить поля вокруг текста с помощью команды </w:t>
      </w:r>
      <w:r w:rsidRPr="00B75295">
        <w:rPr>
          <w:rFonts w:ascii="Times New Roman" w:hAnsi="Times New Roman"/>
          <w:b/>
          <w:bCs/>
          <w:i/>
          <w:iCs/>
          <w:sz w:val="28"/>
          <w:szCs w:val="28"/>
        </w:rPr>
        <w:t>Файл/Параметры страницы</w:t>
      </w:r>
      <w:r w:rsidRPr="00B75295">
        <w:rPr>
          <w:rFonts w:ascii="Times New Roman" w:hAnsi="Times New Roman"/>
          <w:sz w:val="28"/>
          <w:szCs w:val="28"/>
        </w:rPr>
        <w:t>. Размер левого поля рекомендуется установить 35 мм, прав</w:t>
      </w:r>
      <w:r w:rsidRPr="00B75295">
        <w:rPr>
          <w:rFonts w:ascii="Times New Roman" w:hAnsi="Times New Roman"/>
          <w:sz w:val="28"/>
          <w:szCs w:val="28"/>
        </w:rPr>
        <w:t>о</w:t>
      </w:r>
      <w:r w:rsidRPr="00B75295">
        <w:rPr>
          <w:rFonts w:ascii="Times New Roman" w:hAnsi="Times New Roman"/>
          <w:sz w:val="28"/>
          <w:szCs w:val="28"/>
        </w:rPr>
        <w:t>го – 10 мм, верхнего и нижнего – 20 мм.</w:t>
      </w:r>
    </w:p>
    <w:p w:rsidR="00B75295" w:rsidRPr="00B75295" w:rsidRDefault="00B75295" w:rsidP="00B7529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5295">
        <w:rPr>
          <w:rFonts w:ascii="Times New Roman" w:hAnsi="Times New Roman"/>
          <w:sz w:val="28"/>
          <w:szCs w:val="28"/>
        </w:rPr>
        <w:t>Страницы работы нумеруют (</w:t>
      </w:r>
      <w:r w:rsidRPr="00B75295">
        <w:rPr>
          <w:rFonts w:ascii="Times New Roman" w:hAnsi="Times New Roman"/>
          <w:b/>
          <w:i/>
          <w:sz w:val="28"/>
          <w:szCs w:val="28"/>
        </w:rPr>
        <w:t>Вставка/Номера страниц</w:t>
      </w:r>
      <w:r w:rsidRPr="00B75295">
        <w:rPr>
          <w:rFonts w:ascii="Times New Roman" w:hAnsi="Times New Roman"/>
          <w:sz w:val="28"/>
          <w:szCs w:val="28"/>
        </w:rPr>
        <w:t xml:space="preserve">), начиная со второй. Цифру, обозначающую порядковый номер страницы, ставят </w:t>
      </w:r>
      <w:r>
        <w:rPr>
          <w:rFonts w:ascii="Times New Roman" w:hAnsi="Times New Roman"/>
          <w:color w:val="FF0000"/>
          <w:sz w:val="28"/>
          <w:szCs w:val="28"/>
        </w:rPr>
        <w:t>снизу</w:t>
      </w:r>
      <w:r w:rsidRPr="00B75295">
        <w:rPr>
          <w:rFonts w:ascii="Times New Roman" w:hAnsi="Times New Roman"/>
          <w:color w:val="FF0000"/>
          <w:sz w:val="28"/>
          <w:szCs w:val="28"/>
        </w:rPr>
        <w:t xml:space="preserve"> посредине страницы</w:t>
      </w:r>
      <w:r w:rsidRPr="00B75295">
        <w:rPr>
          <w:rFonts w:ascii="Times New Roman" w:hAnsi="Times New Roman"/>
          <w:sz w:val="28"/>
          <w:szCs w:val="28"/>
        </w:rPr>
        <w:t>.</w:t>
      </w:r>
    </w:p>
    <w:p w:rsidR="00B75295" w:rsidRPr="00B75295" w:rsidRDefault="00B75295" w:rsidP="00B7529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5295">
        <w:rPr>
          <w:rFonts w:ascii="Times New Roman" w:hAnsi="Times New Roman"/>
          <w:sz w:val="28"/>
          <w:szCs w:val="28"/>
        </w:rPr>
        <w:t xml:space="preserve">Главы должны иметь порядковую нумерацию и обозначаться арабскими цифрами. </w:t>
      </w:r>
      <w:r w:rsidRPr="00B75295">
        <w:rPr>
          <w:rFonts w:ascii="Times New Roman" w:hAnsi="Times New Roman"/>
          <w:b/>
          <w:sz w:val="28"/>
          <w:szCs w:val="28"/>
        </w:rPr>
        <w:t>Введение и заключение не н</w:t>
      </w:r>
      <w:r w:rsidRPr="00B75295">
        <w:rPr>
          <w:rFonts w:ascii="Times New Roman" w:hAnsi="Times New Roman"/>
          <w:b/>
          <w:sz w:val="28"/>
          <w:szCs w:val="28"/>
        </w:rPr>
        <w:t>у</w:t>
      </w:r>
      <w:r w:rsidRPr="00B75295">
        <w:rPr>
          <w:rFonts w:ascii="Times New Roman" w:hAnsi="Times New Roman"/>
          <w:b/>
          <w:sz w:val="28"/>
          <w:szCs w:val="28"/>
        </w:rPr>
        <w:t>меруются</w:t>
      </w:r>
      <w:r w:rsidRPr="00B75295">
        <w:rPr>
          <w:rFonts w:ascii="Times New Roman" w:hAnsi="Times New Roman"/>
          <w:sz w:val="28"/>
          <w:szCs w:val="28"/>
        </w:rPr>
        <w:t>. параграфы нумеруются арабскими цифрами в пределах каждой главы. Номер ра</w:t>
      </w:r>
      <w:r w:rsidRPr="00B75295">
        <w:rPr>
          <w:rFonts w:ascii="Times New Roman" w:hAnsi="Times New Roman"/>
          <w:sz w:val="28"/>
          <w:szCs w:val="28"/>
        </w:rPr>
        <w:t>з</w:t>
      </w:r>
      <w:r w:rsidRPr="00B75295">
        <w:rPr>
          <w:rFonts w:ascii="Times New Roman" w:hAnsi="Times New Roman"/>
          <w:sz w:val="28"/>
          <w:szCs w:val="28"/>
        </w:rPr>
        <w:t>дела состоит из номера главы и параграфа, разделенных точкой. Наименование глав запис</w:t>
      </w:r>
      <w:r w:rsidRPr="00B75295">
        <w:rPr>
          <w:rFonts w:ascii="Times New Roman" w:hAnsi="Times New Roman"/>
          <w:sz w:val="28"/>
          <w:szCs w:val="28"/>
        </w:rPr>
        <w:t>ы</w:t>
      </w:r>
      <w:r w:rsidRPr="00B75295">
        <w:rPr>
          <w:rFonts w:ascii="Times New Roman" w:hAnsi="Times New Roman"/>
          <w:sz w:val="28"/>
          <w:szCs w:val="28"/>
        </w:rPr>
        <w:t xml:space="preserve">вают в виде заголовков строчными буквами (кроме первой прописной) жирным шрифтом, </w:t>
      </w:r>
      <w:r w:rsidRPr="00B75295">
        <w:rPr>
          <w:rFonts w:ascii="Times New Roman" w:hAnsi="Times New Roman"/>
          <w:b/>
          <w:sz w:val="28"/>
          <w:szCs w:val="28"/>
        </w:rPr>
        <w:t>по центру строки</w:t>
      </w:r>
      <w:r w:rsidRPr="00B7529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75295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B75295">
        <w:rPr>
          <w:rFonts w:ascii="Times New Roman" w:hAnsi="Times New Roman"/>
          <w:sz w:val="28"/>
          <w:szCs w:val="28"/>
        </w:rPr>
        <w:t>:</w:t>
      </w:r>
      <w:bookmarkStart w:id="1" w:name="_GoBack"/>
      <w:bookmarkEnd w:id="1"/>
    </w:p>
    <w:p w:rsidR="00B75295" w:rsidRPr="00B75295" w:rsidRDefault="00B75295" w:rsidP="00B7529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75295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B75295" w:rsidRPr="00F334F5" w:rsidRDefault="00B75295" w:rsidP="00F334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34F5" w:rsidRPr="00F334F5" w:rsidRDefault="00F334F5" w:rsidP="00F334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4A3C" w:rsidRPr="007459BE" w:rsidRDefault="003E4A3C" w:rsidP="00F334F5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sectPr w:rsidR="003E4A3C" w:rsidRPr="0074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749C"/>
    <w:multiLevelType w:val="singleLevel"/>
    <w:tmpl w:val="7EFC2C08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1" w15:restartNumberingAfterBreak="0">
    <w:nsid w:val="3D0E0F1C"/>
    <w:multiLevelType w:val="hybridMultilevel"/>
    <w:tmpl w:val="72406636"/>
    <w:lvl w:ilvl="0" w:tplc="002E5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5B130C"/>
    <w:multiLevelType w:val="hybridMultilevel"/>
    <w:tmpl w:val="C9C401A6"/>
    <w:lvl w:ilvl="0" w:tplc="A5A408A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74580B"/>
    <w:multiLevelType w:val="hybridMultilevel"/>
    <w:tmpl w:val="9DBA5C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4E1EE7"/>
    <w:multiLevelType w:val="hybridMultilevel"/>
    <w:tmpl w:val="ED6C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8D2571"/>
    <w:multiLevelType w:val="hybridMultilevel"/>
    <w:tmpl w:val="6464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B6CA8"/>
    <w:multiLevelType w:val="hybridMultilevel"/>
    <w:tmpl w:val="64880F18"/>
    <w:lvl w:ilvl="0" w:tplc="D624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527106"/>
    <w:multiLevelType w:val="hybridMultilevel"/>
    <w:tmpl w:val="58DEC0E4"/>
    <w:lvl w:ilvl="0" w:tplc="C772DD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D06474B"/>
    <w:multiLevelType w:val="hybridMultilevel"/>
    <w:tmpl w:val="DF0C5056"/>
    <w:lvl w:ilvl="0" w:tplc="605C3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ED6796"/>
    <w:multiLevelType w:val="hybridMultilevel"/>
    <w:tmpl w:val="13F4DDC8"/>
    <w:lvl w:ilvl="0" w:tplc="6C1E20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8859AE"/>
    <w:multiLevelType w:val="hybridMultilevel"/>
    <w:tmpl w:val="8F7E4462"/>
    <w:lvl w:ilvl="0" w:tplc="04B4E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71CEA"/>
    <w:rsid w:val="000A5A67"/>
    <w:rsid w:val="000E1E9B"/>
    <w:rsid w:val="00160F5A"/>
    <w:rsid w:val="00177706"/>
    <w:rsid w:val="00197702"/>
    <w:rsid w:val="003D21F8"/>
    <w:rsid w:val="003E4A3C"/>
    <w:rsid w:val="003E70C1"/>
    <w:rsid w:val="004A3E37"/>
    <w:rsid w:val="004C5D01"/>
    <w:rsid w:val="005C7910"/>
    <w:rsid w:val="00646018"/>
    <w:rsid w:val="006B636A"/>
    <w:rsid w:val="006C1696"/>
    <w:rsid w:val="00710267"/>
    <w:rsid w:val="007459BE"/>
    <w:rsid w:val="00996E09"/>
    <w:rsid w:val="00A04196"/>
    <w:rsid w:val="00A25388"/>
    <w:rsid w:val="00A42567"/>
    <w:rsid w:val="00A53009"/>
    <w:rsid w:val="00A53171"/>
    <w:rsid w:val="00A55BE9"/>
    <w:rsid w:val="00AC71B1"/>
    <w:rsid w:val="00B5058F"/>
    <w:rsid w:val="00B721D8"/>
    <w:rsid w:val="00B75295"/>
    <w:rsid w:val="00C31D0C"/>
    <w:rsid w:val="00CA3E76"/>
    <w:rsid w:val="00CF0F16"/>
    <w:rsid w:val="00D0238C"/>
    <w:rsid w:val="00D2280B"/>
    <w:rsid w:val="00D27B03"/>
    <w:rsid w:val="00D741E0"/>
    <w:rsid w:val="00D954FD"/>
    <w:rsid w:val="00E135D2"/>
    <w:rsid w:val="00E53EC2"/>
    <w:rsid w:val="00F03216"/>
    <w:rsid w:val="00F334F5"/>
    <w:rsid w:val="00F61CB0"/>
    <w:rsid w:val="00FC12DE"/>
    <w:rsid w:val="00FC699C"/>
    <w:rsid w:val="00FD28C7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4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  <w:style w:type="character" w:styleId="a6">
    <w:name w:val="Hyperlink"/>
    <w:basedOn w:val="a0"/>
    <w:uiPriority w:val="99"/>
    <w:unhideWhenUsed/>
    <w:rsid w:val="00A04196"/>
    <w:rPr>
      <w:color w:val="0563C1" w:themeColor="hyperlink"/>
      <w:u w:val="single"/>
    </w:rPr>
  </w:style>
  <w:style w:type="paragraph" w:customStyle="1" w:styleId="c3">
    <w:name w:val="c3"/>
    <w:basedOn w:val="a"/>
    <w:rsid w:val="00F6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1CB0"/>
  </w:style>
  <w:style w:type="character" w:customStyle="1" w:styleId="c1">
    <w:name w:val="c1"/>
    <w:basedOn w:val="a0"/>
    <w:rsid w:val="00F61CB0"/>
  </w:style>
  <w:style w:type="character" w:customStyle="1" w:styleId="20">
    <w:name w:val="Заголовок 2 Знак"/>
    <w:basedOn w:val="a0"/>
    <w:link w:val="2"/>
    <w:uiPriority w:val="9"/>
    <w:rsid w:val="003E4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 Indent"/>
    <w:basedOn w:val="a"/>
    <w:link w:val="a8"/>
    <w:semiHidden/>
    <w:rsid w:val="003E4A3C"/>
    <w:pPr>
      <w:widowControl w:val="0"/>
      <w:spacing w:after="0" w:line="360" w:lineRule="exact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E4A3C"/>
    <w:rPr>
      <w:rFonts w:ascii="Arial" w:eastAsia="Times New Roman" w:hAnsi="Arial" w:cs="Times New Roman"/>
      <w:szCs w:val="20"/>
      <w:lang w:eastAsia="ru-RU"/>
    </w:rPr>
  </w:style>
  <w:style w:type="paragraph" w:customStyle="1" w:styleId="Default">
    <w:name w:val="Default"/>
    <w:rsid w:val="00F33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ostbody">
    <w:name w:val="postbody"/>
    <w:basedOn w:val="a0"/>
    <w:rsid w:val="00F3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2020-06-04T08:05:00Z</dcterms:created>
  <dcterms:modified xsi:type="dcterms:W3CDTF">2020-06-04T08:05:00Z</dcterms:modified>
</cp:coreProperties>
</file>